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EDB" w:rsidRPr="00DE6BA4" w:rsidRDefault="008F5EDB" w:rsidP="008F5EDB">
      <w:pPr>
        <w:autoSpaceDE w:val="0"/>
        <w:autoSpaceDN w:val="0"/>
        <w:adjustRightInd w:val="0"/>
        <w:jc w:val="center"/>
        <w:rPr>
          <w:rFonts w:ascii="Bernard MT Condensed" w:hAnsi="Bernard MT Condensed"/>
          <w:b/>
          <w:i/>
          <w:sz w:val="32"/>
          <w:szCs w:val="32"/>
        </w:rPr>
      </w:pPr>
      <w:r>
        <w:rPr>
          <w:rFonts w:ascii="Bernard MT Condensed" w:hAnsi="Bernard MT Condensed"/>
          <w:b/>
          <w:i/>
          <w:noProof/>
          <w:sz w:val="32"/>
          <w:szCs w:val="32"/>
        </w:rPr>
        <w:drawing>
          <wp:anchor distT="0" distB="0" distL="114300" distR="114300" simplePos="0" relativeHeight="251658240" behindDoc="1" locked="0" layoutInCell="1" allowOverlap="1">
            <wp:simplePos x="0" y="0"/>
            <wp:positionH relativeFrom="column">
              <wp:posOffset>371475</wp:posOffset>
            </wp:positionH>
            <wp:positionV relativeFrom="paragraph">
              <wp:posOffset>0</wp:posOffset>
            </wp:positionV>
            <wp:extent cx="5667375" cy="8020050"/>
            <wp:effectExtent l="0" t="0" r="0" b="0"/>
            <wp:wrapNone/>
            <wp:docPr id="1" name="Picture 0"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5"/>
                    <a:stretch>
                      <a:fillRect/>
                    </a:stretch>
                  </pic:blipFill>
                  <pic:spPr>
                    <a:xfrm>
                      <a:off x="0" y="0"/>
                      <a:ext cx="5667375" cy="8020050"/>
                    </a:xfrm>
                    <a:prstGeom prst="rect">
                      <a:avLst/>
                    </a:prstGeom>
                  </pic:spPr>
                </pic:pic>
              </a:graphicData>
            </a:graphic>
          </wp:anchor>
        </w:drawing>
      </w:r>
      <w:r w:rsidRPr="00DE6BA4">
        <w:rPr>
          <w:rFonts w:ascii="Bernard MT Condensed" w:hAnsi="Bernard MT Condensed"/>
          <w:b/>
          <w:i/>
          <w:sz w:val="32"/>
          <w:szCs w:val="32"/>
        </w:rPr>
        <w:t>Specifikime Teknike</w:t>
      </w:r>
    </w:p>
    <w:p w:rsidR="008F5EDB" w:rsidRDefault="008F5EDB" w:rsidP="008F5EDB">
      <w:pPr>
        <w:autoSpaceDE w:val="0"/>
        <w:autoSpaceDN w:val="0"/>
        <w:adjustRightInd w:val="0"/>
        <w:spacing w:after="60" w:line="288" w:lineRule="auto"/>
        <w:jc w:val="both"/>
        <w:rPr>
          <w:rFonts w:ascii="Times New Roman" w:hAnsi="Times New Roman" w:cs="Times New Roman"/>
          <w:i/>
          <w:sz w:val="26"/>
          <w:szCs w:val="26"/>
        </w:rPr>
      </w:pPr>
      <w:r w:rsidRPr="004E5EC2">
        <w:rPr>
          <w:rFonts w:ascii="Times New Roman" w:hAnsi="Times New Roman" w:cs="Times New Roman"/>
          <w:sz w:val="26"/>
          <w:szCs w:val="26"/>
        </w:rPr>
        <w:t xml:space="preserve">Autoriteti Kontraktor - Bashkia Kukes per nevojat e </w:t>
      </w:r>
      <w:r>
        <w:rPr>
          <w:rFonts w:ascii="Times New Roman" w:hAnsi="Times New Roman" w:cs="Times New Roman"/>
          <w:sz w:val="26"/>
          <w:szCs w:val="26"/>
        </w:rPr>
        <w:t xml:space="preserve">saj kerkon te realizoje prokurimin me objekt: </w:t>
      </w:r>
      <w:r w:rsidRPr="00D71709">
        <w:rPr>
          <w:rFonts w:ascii="Times New Roman" w:hAnsi="Times New Roman" w:cs="Times New Roman"/>
          <w:i/>
          <w:sz w:val="26"/>
          <w:szCs w:val="26"/>
        </w:rPr>
        <w:t>“</w:t>
      </w:r>
      <w:r>
        <w:rPr>
          <w:rFonts w:ascii="Times New Roman" w:hAnsi="Times New Roman" w:cs="Times New Roman"/>
          <w:i/>
          <w:sz w:val="26"/>
          <w:szCs w:val="26"/>
        </w:rPr>
        <w:t xml:space="preserve"> Riparim i Muzeut Etnografik Kukes</w:t>
      </w:r>
      <w:r w:rsidRPr="00D71709">
        <w:rPr>
          <w:rFonts w:ascii="Times New Roman" w:hAnsi="Times New Roman" w:cs="Times New Roman"/>
          <w:i/>
          <w:sz w:val="26"/>
          <w:szCs w:val="26"/>
        </w:rPr>
        <w:t>”.</w:t>
      </w:r>
    </w:p>
    <w:p w:rsidR="008F5EDB" w:rsidRDefault="008F5EDB" w:rsidP="008F5EDB">
      <w:pPr>
        <w:pStyle w:val="Title"/>
        <w:ind w:left="480"/>
        <w:jc w:val="both"/>
        <w:rPr>
          <w:szCs w:val="28"/>
        </w:rPr>
      </w:pPr>
    </w:p>
    <w:p w:rsidR="008F5EDB" w:rsidRPr="005865F5" w:rsidRDefault="008F5EDB" w:rsidP="008F5EDB">
      <w:pPr>
        <w:pStyle w:val="Title"/>
        <w:jc w:val="both"/>
        <w:rPr>
          <w:i/>
          <w:sz w:val="26"/>
          <w:szCs w:val="26"/>
        </w:rPr>
      </w:pPr>
      <w:r w:rsidRPr="005865F5">
        <w:rPr>
          <w:i/>
          <w:sz w:val="26"/>
          <w:szCs w:val="26"/>
        </w:rPr>
        <w:t>I.Kerkesat e Veçanta:</w:t>
      </w:r>
    </w:p>
    <w:p w:rsidR="008F5EDB" w:rsidRPr="005865F5" w:rsidRDefault="008F5EDB" w:rsidP="008F5EDB">
      <w:pPr>
        <w:pStyle w:val="Title"/>
        <w:rPr>
          <w:rFonts w:ascii="Britannic Bold" w:hAnsi="Britannic Bold"/>
          <w:szCs w:val="28"/>
        </w:rPr>
      </w:pPr>
      <w:r w:rsidRPr="005865F5">
        <w:rPr>
          <w:rFonts w:ascii="Britannic Bold" w:hAnsi="Britannic Bold"/>
          <w:szCs w:val="28"/>
        </w:rPr>
        <w:t>PUNIME PRISHJEJE</w:t>
      </w:r>
    </w:p>
    <w:p w:rsidR="008F5EDB" w:rsidRDefault="008F5EDB" w:rsidP="008F5EDB">
      <w:pPr>
        <w:pStyle w:val="Title"/>
        <w:jc w:val="both"/>
        <w:rPr>
          <w:szCs w:val="28"/>
        </w:rPr>
      </w:pPr>
    </w:p>
    <w:p w:rsidR="008F5EDB" w:rsidRPr="005865F5" w:rsidRDefault="008F5EDB" w:rsidP="008F5EDB">
      <w:pPr>
        <w:pStyle w:val="Title"/>
        <w:jc w:val="both"/>
        <w:rPr>
          <w:rFonts w:ascii="Times New Roman" w:hAnsi="Times New Roman"/>
          <w:sz w:val="26"/>
          <w:szCs w:val="26"/>
        </w:rPr>
      </w:pPr>
      <w:r w:rsidRPr="0043788C">
        <w:rPr>
          <w:i/>
          <w:szCs w:val="28"/>
        </w:rPr>
        <w:t>1.</w:t>
      </w:r>
      <w:r w:rsidRPr="005865F5">
        <w:rPr>
          <w:rFonts w:ascii="Times New Roman" w:hAnsi="Times New Roman"/>
          <w:sz w:val="26"/>
          <w:szCs w:val="26"/>
        </w:rPr>
        <w:t xml:space="preserve">Metoda e prishjes            </w:t>
      </w:r>
    </w:p>
    <w:p w:rsidR="008F5EDB" w:rsidRPr="005865F5" w:rsidRDefault="008F5EDB" w:rsidP="008F5EDB">
      <w:pPr>
        <w:pStyle w:val="Title"/>
        <w:spacing w:line="288" w:lineRule="auto"/>
        <w:jc w:val="both"/>
        <w:rPr>
          <w:rFonts w:ascii="Times New Roman" w:hAnsi="Times New Roman"/>
          <w:b w:val="0"/>
          <w:sz w:val="26"/>
          <w:szCs w:val="26"/>
        </w:rPr>
      </w:pPr>
      <w:r w:rsidRPr="005865F5">
        <w:rPr>
          <w:rFonts w:ascii="Times New Roman" w:hAnsi="Times New Roman"/>
          <w:b w:val="0"/>
          <w:sz w:val="26"/>
          <w:szCs w:val="26"/>
        </w:rPr>
        <w:t xml:space="preserve">Puna për prishje do të fillojë vetëm pasi të jenë stakuar energjia elektrike dhe rrjete të tjera të instalimeve ekzistuese të objektit. </w:t>
      </w:r>
    </w:p>
    <w:p w:rsidR="008F5EDB" w:rsidRPr="005865F5" w:rsidRDefault="008F5EDB" w:rsidP="008F5EDB">
      <w:pPr>
        <w:pStyle w:val="Title"/>
        <w:numPr>
          <w:ilvl w:val="0"/>
          <w:numId w:val="3"/>
        </w:numPr>
        <w:spacing w:line="288" w:lineRule="auto"/>
        <w:jc w:val="both"/>
        <w:rPr>
          <w:rFonts w:ascii="Times New Roman" w:hAnsi="Times New Roman"/>
          <w:b w:val="0"/>
          <w:sz w:val="26"/>
          <w:szCs w:val="26"/>
        </w:rPr>
      </w:pPr>
      <w:r w:rsidRPr="005865F5">
        <w:rPr>
          <w:rFonts w:ascii="Times New Roman" w:hAnsi="Times New Roman"/>
          <w:b w:val="0"/>
          <w:sz w:val="26"/>
          <w:szCs w:val="26"/>
        </w:rPr>
        <w:t>Metodat e prishjes së pjesshme, duhet të jenë të tilla që pjesa e strukturës që ka mbetur të sigurojë qëndrueshmërinë e ndërtesës dhe të pjesëve që mbeten.</w:t>
      </w:r>
    </w:p>
    <w:p w:rsidR="008F5EDB" w:rsidRPr="005865F5" w:rsidRDefault="008F5EDB" w:rsidP="008F5EDB">
      <w:pPr>
        <w:pStyle w:val="Title"/>
        <w:numPr>
          <w:ilvl w:val="0"/>
          <w:numId w:val="3"/>
        </w:numPr>
        <w:spacing w:line="288" w:lineRule="auto"/>
        <w:jc w:val="both"/>
        <w:rPr>
          <w:rFonts w:ascii="Times New Roman" w:hAnsi="Times New Roman"/>
          <w:b w:val="0"/>
          <w:sz w:val="26"/>
          <w:szCs w:val="26"/>
          <w:lang w:val="it-IT"/>
        </w:rPr>
      </w:pPr>
      <w:r w:rsidRPr="005865F5">
        <w:rPr>
          <w:rFonts w:ascii="Times New Roman" w:hAnsi="Times New Roman"/>
          <w:b w:val="0"/>
          <w:sz w:val="26"/>
          <w:szCs w:val="26"/>
          <w:lang w:val="it-IT"/>
        </w:rPr>
        <w:t xml:space="preserve">Heqja e tavanit të çfarëdo natyre, duke përfshirë strukturën mbajtëse, suvanë dhe impiantin elektrik që mund të ekzistojë; duke përfshirë ndër të tjera skelën, spostimin e materialeve që rezultojnë nga heqja brenda ambientit të kantierit, si dhe çdo detyrim tjetër për t’i dhënë plotësisht fund heqjes së tavanit. </w:t>
      </w:r>
    </w:p>
    <w:p w:rsidR="008F5EDB" w:rsidRPr="005865F5" w:rsidRDefault="008F5EDB" w:rsidP="008F5EDB">
      <w:pPr>
        <w:pStyle w:val="Title"/>
        <w:numPr>
          <w:ilvl w:val="0"/>
          <w:numId w:val="3"/>
        </w:numPr>
        <w:spacing w:line="288" w:lineRule="auto"/>
        <w:jc w:val="both"/>
        <w:rPr>
          <w:rFonts w:ascii="Times New Roman" w:hAnsi="Times New Roman"/>
          <w:b w:val="0"/>
          <w:sz w:val="26"/>
          <w:szCs w:val="26"/>
          <w:lang w:val="it-IT"/>
        </w:rPr>
      </w:pPr>
      <w:r w:rsidRPr="005865F5">
        <w:rPr>
          <w:rFonts w:ascii="Times New Roman" w:hAnsi="Times New Roman"/>
          <w:b w:val="0"/>
          <w:sz w:val="26"/>
          <w:szCs w:val="26"/>
          <w:lang w:val="it-IT"/>
        </w:rPr>
        <w:t>Prishje e Shtresës horizontale të hidro-izolimit të tarracës me zhvillime vertikale, edhe në praninë e oxhaqeve, e ndërtuar nga tre shtresa të mbivendosura letër katramaje, duke përfshirë heqjen e kapakëve të parapetit e të çdo pjese metalike dhe vënien mënjanë e spostimin në kantier të materialeve që formohen, si dhe çdo detyrim tjetër për t’i dhënë fund plotësisht heqjes së tarracës.</w:t>
      </w:r>
    </w:p>
    <w:p w:rsidR="008F5EDB" w:rsidRPr="005865F5" w:rsidRDefault="008F5EDB" w:rsidP="008F5EDB">
      <w:pPr>
        <w:pStyle w:val="Title"/>
        <w:numPr>
          <w:ilvl w:val="0"/>
          <w:numId w:val="3"/>
        </w:numPr>
        <w:spacing w:line="288" w:lineRule="auto"/>
        <w:jc w:val="both"/>
        <w:rPr>
          <w:rFonts w:ascii="Times New Roman" w:hAnsi="Times New Roman"/>
          <w:b w:val="0"/>
          <w:sz w:val="26"/>
          <w:szCs w:val="26"/>
          <w:lang w:val="it-IT"/>
        </w:rPr>
      </w:pPr>
      <w:r w:rsidRPr="005865F5">
        <w:rPr>
          <w:rFonts w:ascii="Times New Roman" w:hAnsi="Times New Roman"/>
          <w:b w:val="0"/>
          <w:sz w:val="26"/>
          <w:szCs w:val="26"/>
          <w:lang w:val="it-IT"/>
        </w:rPr>
        <w:t xml:space="preserve">Prishja e suvasë në sipërfaqet vertikale deri në një lartësi të paktën 30 cm, deri në dalje në dukje të muraturës, për vendosjen e guainës.     </w:t>
      </w:r>
    </w:p>
    <w:p w:rsidR="008F5EDB" w:rsidRPr="005865F5" w:rsidRDefault="008F5EDB" w:rsidP="008F5EDB">
      <w:pPr>
        <w:pStyle w:val="Title"/>
        <w:numPr>
          <w:ilvl w:val="0"/>
          <w:numId w:val="3"/>
        </w:numPr>
        <w:spacing w:line="288" w:lineRule="auto"/>
        <w:jc w:val="both"/>
        <w:rPr>
          <w:rFonts w:ascii="Times New Roman" w:hAnsi="Times New Roman"/>
          <w:b w:val="0"/>
          <w:sz w:val="26"/>
          <w:szCs w:val="26"/>
          <w:lang w:val="it-IT"/>
        </w:rPr>
      </w:pPr>
      <w:r w:rsidRPr="005865F5">
        <w:rPr>
          <w:rFonts w:ascii="Times New Roman" w:hAnsi="Times New Roman"/>
          <w:b w:val="0"/>
          <w:sz w:val="26"/>
          <w:szCs w:val="26"/>
        </w:rPr>
        <w:t xml:space="preserve">Prishja e dyshemeve të çfarëdo lloji dhe spostimin e materialeve, jashtë ambientit të kantierit </w:t>
      </w:r>
    </w:p>
    <w:p w:rsidR="008F5EDB" w:rsidRPr="005865F5" w:rsidRDefault="008F5EDB" w:rsidP="008F5EDB">
      <w:pPr>
        <w:pStyle w:val="Title"/>
        <w:numPr>
          <w:ilvl w:val="0"/>
          <w:numId w:val="3"/>
        </w:numPr>
        <w:spacing w:line="288" w:lineRule="auto"/>
        <w:jc w:val="both"/>
        <w:rPr>
          <w:rFonts w:ascii="Times New Roman" w:hAnsi="Times New Roman"/>
          <w:b w:val="0"/>
          <w:sz w:val="26"/>
          <w:szCs w:val="26"/>
        </w:rPr>
      </w:pPr>
      <w:r w:rsidRPr="005865F5">
        <w:rPr>
          <w:rFonts w:ascii="Times New Roman" w:hAnsi="Times New Roman"/>
          <w:b w:val="0"/>
          <w:sz w:val="26"/>
          <w:szCs w:val="26"/>
        </w:rPr>
        <w:t>Prishja e veshjeve me pllaka të mureve</w:t>
      </w:r>
    </w:p>
    <w:p w:rsidR="008F5EDB" w:rsidRPr="005865F5" w:rsidRDefault="008F5EDB" w:rsidP="008F5EDB">
      <w:pPr>
        <w:pStyle w:val="Title"/>
        <w:numPr>
          <w:ilvl w:val="0"/>
          <w:numId w:val="3"/>
        </w:numPr>
        <w:spacing w:line="288" w:lineRule="auto"/>
        <w:jc w:val="both"/>
        <w:rPr>
          <w:rFonts w:ascii="Times New Roman" w:hAnsi="Times New Roman"/>
          <w:b w:val="0"/>
          <w:sz w:val="26"/>
          <w:szCs w:val="26"/>
        </w:rPr>
      </w:pPr>
      <w:r w:rsidRPr="005865F5">
        <w:rPr>
          <w:rFonts w:ascii="Times New Roman" w:hAnsi="Times New Roman"/>
          <w:b w:val="0"/>
          <w:sz w:val="26"/>
          <w:szCs w:val="26"/>
        </w:rPr>
        <w:t xml:space="preserve">Prishje e veshjeve të çfarëdo lloji dhe prishje e </w:t>
      </w:r>
      <w:r>
        <w:rPr>
          <w:rFonts w:ascii="Times New Roman" w:hAnsi="Times New Roman"/>
          <w:b w:val="0"/>
          <w:sz w:val="26"/>
          <w:szCs w:val="26"/>
        </w:rPr>
        <w:t>l</w:t>
      </w:r>
      <w:r w:rsidRPr="005865F5">
        <w:rPr>
          <w:rFonts w:ascii="Times New Roman" w:hAnsi="Times New Roman"/>
          <w:b w:val="0"/>
          <w:sz w:val="26"/>
          <w:szCs w:val="26"/>
        </w:rPr>
        <w:t xml:space="preserve">laçit që ndodhet poshtë, pastrim, larje, duke përfshirë largimin e materialeve jashtë ambientit të kantierit, si dhe çdo detyrim tjetër.  </w:t>
      </w:r>
    </w:p>
    <w:p w:rsidR="008F5EDB" w:rsidRPr="005865F5" w:rsidRDefault="008F5EDB" w:rsidP="008F5EDB">
      <w:pPr>
        <w:pStyle w:val="Title"/>
        <w:jc w:val="both"/>
        <w:rPr>
          <w:rFonts w:ascii="Times New Roman" w:hAnsi="Times New Roman"/>
          <w:b w:val="0"/>
          <w:sz w:val="10"/>
          <w:szCs w:val="10"/>
        </w:rPr>
      </w:pPr>
    </w:p>
    <w:p w:rsidR="008F5EDB" w:rsidRPr="005865F5" w:rsidRDefault="008F5EDB" w:rsidP="008F5EDB">
      <w:pPr>
        <w:pStyle w:val="Title"/>
        <w:jc w:val="both"/>
        <w:rPr>
          <w:rFonts w:ascii="Times New Roman" w:hAnsi="Times New Roman"/>
          <w:sz w:val="26"/>
          <w:szCs w:val="26"/>
        </w:rPr>
      </w:pPr>
      <w:r w:rsidRPr="0043788C">
        <w:rPr>
          <w:i/>
          <w:szCs w:val="28"/>
        </w:rPr>
        <w:t>2.</w:t>
      </w:r>
      <w:r>
        <w:rPr>
          <w:rFonts w:ascii="Times New Roman" w:hAnsi="Times New Roman"/>
          <w:sz w:val="26"/>
          <w:szCs w:val="26"/>
        </w:rPr>
        <w:t>Skelerite:</w:t>
      </w:r>
    </w:p>
    <w:p w:rsidR="008F5EDB" w:rsidRDefault="008F5EDB" w:rsidP="008F5EDB">
      <w:pPr>
        <w:pStyle w:val="Title"/>
        <w:spacing w:line="288" w:lineRule="auto"/>
        <w:jc w:val="both"/>
        <w:rPr>
          <w:rFonts w:ascii="Times New Roman" w:hAnsi="Times New Roman"/>
          <w:b w:val="0"/>
          <w:sz w:val="26"/>
          <w:szCs w:val="26"/>
        </w:rPr>
      </w:pPr>
      <w:r w:rsidRPr="005865F5">
        <w:rPr>
          <w:rFonts w:ascii="Times New Roman" w:hAnsi="Times New Roman"/>
          <w:b w:val="0"/>
          <w:sz w:val="26"/>
          <w:szCs w:val="26"/>
        </w:rPr>
        <w:t xml:space="preserve">Çdo skeleri e kërkuar duhet skicuar në përshtatje me KTZ dhe STASH. Një skelator kompetent dhe me eksperiencë, duhet të marrë përsipër ngritjen e skelerive që duhet të çdo tipi. </w:t>
      </w:r>
    </w:p>
    <w:p w:rsidR="008F5EDB" w:rsidRDefault="008F5EDB" w:rsidP="008F5EDB">
      <w:pPr>
        <w:pStyle w:val="Title"/>
        <w:numPr>
          <w:ilvl w:val="0"/>
          <w:numId w:val="4"/>
        </w:numPr>
        <w:spacing w:line="288" w:lineRule="auto"/>
        <w:jc w:val="both"/>
        <w:rPr>
          <w:rFonts w:ascii="Times New Roman" w:hAnsi="Times New Roman"/>
          <w:b w:val="0"/>
          <w:sz w:val="26"/>
          <w:szCs w:val="26"/>
        </w:rPr>
      </w:pPr>
      <w:r w:rsidRPr="005865F5">
        <w:rPr>
          <w:rFonts w:ascii="Times New Roman" w:hAnsi="Times New Roman"/>
          <w:b w:val="0"/>
          <w:sz w:val="26"/>
          <w:szCs w:val="26"/>
        </w:rPr>
        <w:t xml:space="preserve">Kontraktori duhet të sigurojë, që të gjitha rregullimet e nevojshme, që i janë kërkuar skelatorit të sigurojnë stabilitetin gjatë kryerjes së punës. </w:t>
      </w:r>
    </w:p>
    <w:p w:rsidR="008F5EDB" w:rsidRDefault="008F5EDB" w:rsidP="008F5EDB">
      <w:pPr>
        <w:pStyle w:val="Title"/>
        <w:numPr>
          <w:ilvl w:val="0"/>
          <w:numId w:val="4"/>
        </w:numPr>
        <w:spacing w:line="288" w:lineRule="auto"/>
        <w:jc w:val="both"/>
        <w:rPr>
          <w:rFonts w:ascii="Times New Roman" w:hAnsi="Times New Roman"/>
          <w:b w:val="0"/>
          <w:sz w:val="26"/>
          <w:szCs w:val="26"/>
        </w:rPr>
      </w:pPr>
      <w:r w:rsidRPr="005865F5">
        <w:rPr>
          <w:rFonts w:ascii="Times New Roman" w:hAnsi="Times New Roman"/>
          <w:b w:val="0"/>
          <w:sz w:val="26"/>
          <w:szCs w:val="26"/>
        </w:rPr>
        <w:t xml:space="preserve">Kujdes duhet treguar që ngarkesa e copërave të mbledhura mbi një skeleri, të mos kalojë ngarkesën për të cilën ato janë projektuar. </w:t>
      </w:r>
    </w:p>
    <w:p w:rsidR="008F5EDB" w:rsidRDefault="008F5EDB" w:rsidP="008F5EDB">
      <w:pPr>
        <w:pStyle w:val="Title"/>
        <w:numPr>
          <w:ilvl w:val="0"/>
          <w:numId w:val="4"/>
        </w:numPr>
        <w:spacing w:line="288" w:lineRule="auto"/>
        <w:jc w:val="both"/>
        <w:rPr>
          <w:rFonts w:ascii="Times New Roman" w:hAnsi="Times New Roman"/>
          <w:b w:val="0"/>
          <w:sz w:val="26"/>
          <w:szCs w:val="26"/>
        </w:rPr>
      </w:pPr>
      <w:r w:rsidRPr="005865F5">
        <w:rPr>
          <w:rFonts w:ascii="Times New Roman" w:hAnsi="Times New Roman"/>
          <w:b w:val="0"/>
          <w:sz w:val="26"/>
          <w:szCs w:val="26"/>
        </w:rPr>
        <w:t xml:space="preserve">Duhen marrë të gjitha masat e nevojshme që të parandalohet rënia e materialeve nga platforma e skelës. </w:t>
      </w:r>
    </w:p>
    <w:p w:rsidR="008F5EDB" w:rsidRPr="005865F5" w:rsidRDefault="008F5EDB" w:rsidP="008F5EDB">
      <w:pPr>
        <w:pStyle w:val="Title"/>
        <w:numPr>
          <w:ilvl w:val="0"/>
          <w:numId w:val="4"/>
        </w:numPr>
        <w:spacing w:line="288" w:lineRule="auto"/>
        <w:jc w:val="both"/>
        <w:rPr>
          <w:rFonts w:ascii="Times New Roman" w:hAnsi="Times New Roman"/>
          <w:b w:val="0"/>
          <w:sz w:val="26"/>
          <w:szCs w:val="26"/>
        </w:rPr>
      </w:pPr>
      <w:r w:rsidRPr="005865F5">
        <w:rPr>
          <w:rFonts w:ascii="Times New Roman" w:hAnsi="Times New Roman"/>
          <w:b w:val="0"/>
          <w:sz w:val="26"/>
          <w:szCs w:val="26"/>
        </w:rPr>
        <w:t xml:space="preserve">Skeleritë duhen të jenë gjatë kohës së përdorimit të përshtatshme për qëllimin për të cilin do përdoren dhe duhet të jenë konform të gjitha kushteve teknike. </w:t>
      </w:r>
    </w:p>
    <w:p w:rsidR="008F5EDB" w:rsidRDefault="008F5EDB" w:rsidP="008F5EDB">
      <w:pPr>
        <w:pStyle w:val="Title"/>
        <w:spacing w:line="288" w:lineRule="auto"/>
        <w:jc w:val="both"/>
        <w:rPr>
          <w:rFonts w:ascii="Times New Roman" w:hAnsi="Times New Roman"/>
          <w:b w:val="0"/>
          <w:sz w:val="26"/>
          <w:szCs w:val="26"/>
        </w:rPr>
      </w:pPr>
      <w:r w:rsidRPr="005865F5">
        <w:rPr>
          <w:rFonts w:ascii="Times New Roman" w:hAnsi="Times New Roman"/>
          <w:sz w:val="26"/>
          <w:szCs w:val="26"/>
        </w:rPr>
        <w:lastRenderedPageBreak/>
        <w:t>2.1</w:t>
      </w:r>
      <w:r>
        <w:rPr>
          <w:rFonts w:ascii="Times New Roman" w:hAnsi="Times New Roman"/>
          <w:sz w:val="26"/>
          <w:szCs w:val="26"/>
        </w:rPr>
        <w:t xml:space="preserve"> </w:t>
      </w:r>
      <w:r w:rsidRPr="005865F5">
        <w:rPr>
          <w:rFonts w:ascii="Times New Roman" w:hAnsi="Times New Roman"/>
          <w:b w:val="0"/>
          <w:sz w:val="26"/>
          <w:szCs w:val="26"/>
        </w:rPr>
        <w:t xml:space="preserve">Në rastet e kryerjes së punimeve në anë të rrugës ku ka kalim si të kalimtarëve, ashtu edhe të makinave, duhet të merren masa që të bëhet një rrethim </w:t>
      </w:r>
      <w:r>
        <w:rPr>
          <w:rFonts w:ascii="Times New Roman" w:hAnsi="Times New Roman"/>
          <w:b w:val="0"/>
          <w:sz w:val="26"/>
          <w:szCs w:val="26"/>
        </w:rPr>
        <w:t>i</w:t>
      </w:r>
      <w:r w:rsidRPr="005865F5">
        <w:rPr>
          <w:rFonts w:ascii="Times New Roman" w:hAnsi="Times New Roman"/>
          <w:b w:val="0"/>
          <w:sz w:val="26"/>
          <w:szCs w:val="26"/>
        </w:rPr>
        <w:t xml:space="preserve"> objektit, si dhe veshja e të gjithë skelerisë me rrjete mbrojtëse për të eleminuar rënien e materialeve dhe duke përfshirë shenjat sinjalizuese sipas kushteve të sigurimit teknik.</w:t>
      </w:r>
    </w:p>
    <w:p w:rsidR="008F5EDB" w:rsidRDefault="008F5EDB" w:rsidP="008F5EDB">
      <w:pPr>
        <w:pStyle w:val="Title"/>
        <w:numPr>
          <w:ilvl w:val="0"/>
          <w:numId w:val="5"/>
        </w:numPr>
        <w:spacing w:line="288" w:lineRule="auto"/>
        <w:jc w:val="both"/>
        <w:rPr>
          <w:rFonts w:ascii="Times New Roman" w:hAnsi="Times New Roman"/>
          <w:b w:val="0"/>
          <w:sz w:val="26"/>
          <w:szCs w:val="26"/>
        </w:rPr>
      </w:pPr>
      <w:r>
        <w:rPr>
          <w:rFonts w:ascii="Times New Roman" w:hAnsi="Times New Roman"/>
          <w:sz w:val="26"/>
          <w:szCs w:val="26"/>
          <w:u w:val="single"/>
        </w:rPr>
        <w:t>Skeleri çeliku të tipit këmbale</w:t>
      </w:r>
      <w:r w:rsidRPr="005865F5">
        <w:rPr>
          <w:rFonts w:ascii="Times New Roman" w:hAnsi="Times New Roman"/>
          <w:sz w:val="26"/>
          <w:szCs w:val="26"/>
          <w:u w:val="single"/>
        </w:rPr>
        <w:t>c</w:t>
      </w:r>
      <w:r w:rsidRPr="005865F5">
        <w:rPr>
          <w:rFonts w:ascii="Times New Roman" w:hAnsi="Times New Roman"/>
          <w:b w:val="0"/>
          <w:sz w:val="26"/>
          <w:szCs w:val="26"/>
        </w:rPr>
        <w:t>, konform KTZ d</w:t>
      </w:r>
      <w:r>
        <w:rPr>
          <w:rFonts w:ascii="Times New Roman" w:hAnsi="Times New Roman"/>
          <w:b w:val="0"/>
          <w:noProof/>
          <w:sz w:val="26"/>
          <w:szCs w:val="26"/>
        </w:rPr>
        <w:drawing>
          <wp:anchor distT="0" distB="0" distL="114300" distR="114300" simplePos="0" relativeHeight="251659264" behindDoc="1" locked="0" layoutInCell="1" allowOverlap="1">
            <wp:simplePos x="0" y="0"/>
            <wp:positionH relativeFrom="column">
              <wp:posOffset>457200</wp:posOffset>
            </wp:positionH>
            <wp:positionV relativeFrom="paragraph">
              <wp:posOffset>241300</wp:posOffset>
            </wp:positionV>
            <wp:extent cx="5667375" cy="8020050"/>
            <wp:effectExtent l="0" t="0" r="0" b="0"/>
            <wp:wrapNone/>
            <wp:docPr id="2" name="Picture 1"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5"/>
                    <a:stretch>
                      <a:fillRect/>
                    </a:stretch>
                  </pic:blipFill>
                  <pic:spPr>
                    <a:xfrm>
                      <a:off x="0" y="0"/>
                      <a:ext cx="5667375" cy="8020050"/>
                    </a:xfrm>
                    <a:prstGeom prst="rect">
                      <a:avLst/>
                    </a:prstGeom>
                  </pic:spPr>
                </pic:pic>
              </a:graphicData>
            </a:graphic>
          </wp:anchor>
        </w:drawing>
      </w:r>
      <w:r w:rsidRPr="005865F5">
        <w:rPr>
          <w:rFonts w:ascii="Times New Roman" w:hAnsi="Times New Roman"/>
          <w:b w:val="0"/>
          <w:sz w:val="26"/>
          <w:szCs w:val="26"/>
        </w:rPr>
        <w:t xml:space="preserve">he STASH, duke përfshirë ndihmën për transport, mirëmbajtje, montim, ankorim, çmontime etj. Në një lartësi mbi 12 m, elementët horizontalë duhet të kenë parmakë vertikalë, më lartësi min.15 cm si dhe mbrojtjen me rrjetë.                 </w:t>
      </w:r>
    </w:p>
    <w:p w:rsidR="008F5EDB" w:rsidRPr="005865F5" w:rsidRDefault="008F5EDB" w:rsidP="008F5EDB">
      <w:pPr>
        <w:pStyle w:val="Title"/>
        <w:numPr>
          <w:ilvl w:val="0"/>
          <w:numId w:val="5"/>
        </w:numPr>
        <w:spacing w:line="288" w:lineRule="auto"/>
        <w:jc w:val="both"/>
        <w:rPr>
          <w:rFonts w:ascii="Times New Roman" w:hAnsi="Times New Roman"/>
          <w:b w:val="0"/>
          <w:sz w:val="26"/>
          <w:szCs w:val="26"/>
        </w:rPr>
      </w:pPr>
      <w:r w:rsidRPr="005865F5">
        <w:rPr>
          <w:rFonts w:ascii="Times New Roman" w:hAnsi="Times New Roman"/>
          <w:b w:val="0"/>
          <w:sz w:val="26"/>
          <w:szCs w:val="26"/>
        </w:rPr>
        <w:t xml:space="preserve"> </w:t>
      </w:r>
      <w:r w:rsidRPr="005865F5">
        <w:rPr>
          <w:rFonts w:ascii="Times New Roman" w:hAnsi="Times New Roman"/>
          <w:sz w:val="26"/>
          <w:szCs w:val="26"/>
          <w:u w:val="single"/>
        </w:rPr>
        <w:t xml:space="preserve">Skeleri çeliku në kornizë dhe e lidhur </w:t>
      </w:r>
      <w:r w:rsidRPr="005865F5">
        <w:rPr>
          <w:rFonts w:ascii="Times New Roman" w:hAnsi="Times New Roman"/>
          <w:b w:val="0"/>
          <w:sz w:val="26"/>
          <w:szCs w:val="26"/>
        </w:rPr>
        <w:t xml:space="preserve">, konform KTZ dhe STASH, duke përfshirë ndihmën për transport, mirëmbajtje, montim, ankorim, çmontime etj. Në një lartësi mbi 12 m, elementët horizontalë duhet të kenë parmakë vertikalë, me lartësi min.15 cm si dhe mbrojtjen me rrjetë.                                   </w:t>
      </w:r>
    </w:p>
    <w:p w:rsidR="008F5EDB" w:rsidRPr="0064458F" w:rsidRDefault="008F5EDB" w:rsidP="008F5EDB">
      <w:pPr>
        <w:pStyle w:val="Title"/>
        <w:jc w:val="both"/>
        <w:rPr>
          <w:rFonts w:ascii="Times New Roman" w:hAnsi="Times New Roman"/>
          <w:sz w:val="10"/>
          <w:szCs w:val="10"/>
        </w:rPr>
      </w:pPr>
    </w:p>
    <w:p w:rsidR="008F5EDB" w:rsidRDefault="008F5EDB" w:rsidP="008F5EDB">
      <w:pPr>
        <w:pStyle w:val="Title"/>
        <w:spacing w:line="288" w:lineRule="auto"/>
        <w:jc w:val="both"/>
        <w:rPr>
          <w:rFonts w:ascii="Times New Roman" w:hAnsi="Times New Roman"/>
          <w:sz w:val="26"/>
          <w:szCs w:val="26"/>
        </w:rPr>
      </w:pPr>
      <w:r w:rsidRPr="0043788C">
        <w:rPr>
          <w:i/>
          <w:szCs w:val="28"/>
        </w:rPr>
        <w:t>3.</w:t>
      </w:r>
      <w:r>
        <w:rPr>
          <w:rFonts w:ascii="Times New Roman" w:hAnsi="Times New Roman"/>
          <w:sz w:val="26"/>
          <w:szCs w:val="26"/>
        </w:rPr>
        <w:t>R</w:t>
      </w:r>
      <w:r w:rsidRPr="005865F5">
        <w:rPr>
          <w:rFonts w:ascii="Times New Roman" w:hAnsi="Times New Roman"/>
          <w:sz w:val="26"/>
          <w:szCs w:val="26"/>
        </w:rPr>
        <w:t>ifiniturat</w:t>
      </w:r>
      <w:r>
        <w:rPr>
          <w:rFonts w:ascii="Times New Roman" w:hAnsi="Times New Roman"/>
          <w:sz w:val="26"/>
          <w:szCs w:val="26"/>
        </w:rPr>
        <w:t>:</w:t>
      </w:r>
    </w:p>
    <w:p w:rsidR="008F5EDB" w:rsidRDefault="008F5EDB" w:rsidP="008F5EDB">
      <w:pPr>
        <w:pStyle w:val="Title"/>
        <w:spacing w:line="288" w:lineRule="auto"/>
        <w:jc w:val="both"/>
        <w:rPr>
          <w:rFonts w:ascii="Times New Roman" w:hAnsi="Times New Roman"/>
          <w:b w:val="0"/>
          <w:sz w:val="26"/>
          <w:szCs w:val="26"/>
        </w:rPr>
      </w:pPr>
      <w:r>
        <w:rPr>
          <w:rFonts w:ascii="Times New Roman" w:hAnsi="Times New Roman"/>
          <w:sz w:val="26"/>
          <w:szCs w:val="26"/>
        </w:rPr>
        <w:t xml:space="preserve">3.1 </w:t>
      </w:r>
      <w:r w:rsidRPr="005865F5">
        <w:rPr>
          <w:rFonts w:ascii="Times New Roman" w:hAnsi="Times New Roman"/>
          <w:sz w:val="26"/>
          <w:szCs w:val="26"/>
        </w:rPr>
        <w:t xml:space="preserve">Suvatimi i brendshëm në rikonstruksione </w:t>
      </w:r>
      <w:r w:rsidRPr="005865F5">
        <w:rPr>
          <w:rFonts w:ascii="Times New Roman" w:hAnsi="Times New Roman"/>
          <w:b w:val="0"/>
          <w:sz w:val="26"/>
          <w:szCs w:val="26"/>
        </w:rPr>
        <w:t>Sistemim i sipërfaqeve ku është e nevojshme për suvatime për nivelimet e parregullsive, me anë të mbushjes me llaç bastard me më shumë shtresa dhe copa tullash n.q.s është e nevojshme, edhe për zonat e vogla si dhe çdo detyrim tjetër për ta përfunduar plotësisht stukimin.</w:t>
      </w:r>
    </w:p>
    <w:p w:rsidR="008F5EDB" w:rsidRPr="0043788C" w:rsidRDefault="008F5EDB" w:rsidP="008F5EDB">
      <w:pPr>
        <w:pStyle w:val="Title"/>
        <w:numPr>
          <w:ilvl w:val="0"/>
          <w:numId w:val="6"/>
        </w:numPr>
        <w:spacing w:line="288" w:lineRule="auto"/>
        <w:jc w:val="both"/>
        <w:rPr>
          <w:rFonts w:ascii="Times New Roman" w:hAnsi="Times New Roman"/>
          <w:sz w:val="26"/>
          <w:szCs w:val="26"/>
        </w:rPr>
      </w:pPr>
      <w:r w:rsidRPr="005865F5">
        <w:rPr>
          <w:rFonts w:ascii="Times New Roman" w:hAnsi="Times New Roman"/>
          <w:b w:val="0"/>
          <w:sz w:val="26"/>
          <w:szCs w:val="26"/>
        </w:rPr>
        <w:t xml:space="preserve">Përpara se të hidhet sprucimi duhet që sipërfaqja që do të suvatohet të laget mirë me ujë. Sprucim i mureve dhe tavaneve për muraturë të pastruar me llaç çimentoje të lëngët për përmirësimin e ngjitjes së suvasë dhe riforcimin e sipërfaqeve të muraturës, duke përfshirë skelat e shërbimit dhe çdo detyrim tjetër për ta përfunduar plotësisht sprucimin. </w:t>
      </w:r>
    </w:p>
    <w:p w:rsidR="008F5EDB" w:rsidRDefault="008F5EDB" w:rsidP="008F5EDB">
      <w:pPr>
        <w:pStyle w:val="Title"/>
        <w:numPr>
          <w:ilvl w:val="0"/>
          <w:numId w:val="6"/>
        </w:numPr>
        <w:spacing w:line="288" w:lineRule="auto"/>
        <w:jc w:val="both"/>
        <w:rPr>
          <w:rFonts w:ascii="Times New Roman" w:hAnsi="Times New Roman"/>
          <w:sz w:val="26"/>
          <w:szCs w:val="26"/>
        </w:rPr>
      </w:pPr>
      <w:r w:rsidRPr="005865F5">
        <w:rPr>
          <w:rFonts w:ascii="Times New Roman" w:hAnsi="Times New Roman"/>
          <w:b w:val="0"/>
          <w:sz w:val="26"/>
          <w:szCs w:val="26"/>
        </w:rPr>
        <w:t>Suvatim me drejtues i realizuar nga një shtresë me trashësi 2 cm llaçi bastard m-25 me përmbajtje për m²: rërë e larë 0,005 m³; llaç gëlqereje m</w:t>
      </w:r>
      <w:r>
        <w:rPr>
          <w:rFonts w:ascii="Times New Roman" w:hAnsi="Times New Roman"/>
          <w:b w:val="0"/>
          <w:sz w:val="26"/>
          <w:szCs w:val="26"/>
        </w:rPr>
        <w:t xml:space="preserve"> </w:t>
      </w:r>
      <w:r w:rsidRPr="005865F5">
        <w:rPr>
          <w:rFonts w:ascii="Times New Roman" w:hAnsi="Times New Roman"/>
          <w:b w:val="0"/>
          <w:sz w:val="26"/>
          <w:szCs w:val="26"/>
        </w:rPr>
        <w:t xml:space="preserve">- 1 : 2, 0.03 m³; çimento 400, 6.6 kg; ujë, i aplikuar me paravendosje të drejtuesve në mure (shirtit me llaç  me trashësi 15 cm çdo 1 deri në 1,5 m), dhe e lëmuar me mistri e bërdaf, duke përfshirë skelat e shërbimit si dhe çdo detyrim tjetër për ta përfunduar plotësisht suvatimin. </w:t>
      </w:r>
    </w:p>
    <w:p w:rsidR="008F5EDB" w:rsidRDefault="008F5EDB" w:rsidP="008F5EDB">
      <w:pPr>
        <w:pStyle w:val="Title"/>
        <w:tabs>
          <w:tab w:val="left" w:pos="0"/>
        </w:tabs>
        <w:spacing w:line="288" w:lineRule="auto"/>
        <w:jc w:val="both"/>
        <w:rPr>
          <w:rFonts w:ascii="Times New Roman" w:hAnsi="Times New Roman"/>
          <w:sz w:val="26"/>
          <w:szCs w:val="26"/>
        </w:rPr>
      </w:pPr>
      <w:r>
        <w:rPr>
          <w:rFonts w:ascii="Times New Roman" w:hAnsi="Times New Roman"/>
          <w:sz w:val="26"/>
          <w:szCs w:val="26"/>
        </w:rPr>
        <w:t xml:space="preserve">3.2 </w:t>
      </w:r>
      <w:r w:rsidRPr="0043788C">
        <w:rPr>
          <w:rFonts w:ascii="Times New Roman" w:hAnsi="Times New Roman"/>
          <w:sz w:val="26"/>
          <w:szCs w:val="26"/>
        </w:rPr>
        <w:t xml:space="preserve">Suvatim i jashtëm në rikonstruksione </w:t>
      </w:r>
      <w:r w:rsidRPr="005865F5">
        <w:rPr>
          <w:rFonts w:ascii="Times New Roman" w:hAnsi="Times New Roman"/>
          <w:b w:val="0"/>
          <w:sz w:val="26"/>
          <w:szCs w:val="26"/>
        </w:rPr>
        <w:t>Stukim dhe sistemim i sipërfaqeve ku është e nevojshme, për suvatime për nivelimet e parregullsive, me anë të mbushjes me llaç bastard me më shumë shtresa dhe copa tullash n.q.s është e nevojshme, edhe për zonat e vogla si dhe çdo detyrim tjetër për ta përfunduar plotësisht stukimin.</w:t>
      </w:r>
    </w:p>
    <w:p w:rsidR="008F5EDB" w:rsidRPr="0043788C" w:rsidRDefault="008F5EDB" w:rsidP="008F5EDB">
      <w:pPr>
        <w:pStyle w:val="Title"/>
        <w:numPr>
          <w:ilvl w:val="0"/>
          <w:numId w:val="7"/>
        </w:numPr>
        <w:tabs>
          <w:tab w:val="left" w:pos="0"/>
        </w:tabs>
        <w:spacing w:line="288" w:lineRule="auto"/>
        <w:jc w:val="both"/>
        <w:rPr>
          <w:rFonts w:ascii="Times New Roman" w:hAnsi="Times New Roman"/>
          <w:sz w:val="26"/>
          <w:szCs w:val="26"/>
        </w:rPr>
      </w:pPr>
      <w:r w:rsidRPr="005865F5">
        <w:rPr>
          <w:rFonts w:ascii="Times New Roman" w:hAnsi="Times New Roman"/>
          <w:b w:val="0"/>
          <w:sz w:val="26"/>
          <w:szCs w:val="26"/>
        </w:rPr>
        <w:t>Përpara se të hidhet sprucimi duhet që sipërfaqja që do të suvatohet të laget mirë me ujë. Sprucim i mureve dhe tavaneve për muraturë të pastruar me llaç çimentoje të lëngët për përmirësimin e ngjitjes së suvasë dhe riforcimin e sipërfaqeve të muraturës, duke përfshirë skelat e shërbimit dhe çdo detyrim tjetër për ta përfunduar plotësisht sprucimin.</w:t>
      </w:r>
    </w:p>
    <w:p w:rsidR="008F5EDB" w:rsidRDefault="008F5EDB" w:rsidP="008F5EDB">
      <w:pPr>
        <w:pStyle w:val="Title"/>
        <w:numPr>
          <w:ilvl w:val="0"/>
          <w:numId w:val="7"/>
        </w:numPr>
        <w:spacing w:line="288" w:lineRule="auto"/>
        <w:jc w:val="both"/>
        <w:rPr>
          <w:rFonts w:ascii="Times New Roman" w:hAnsi="Times New Roman"/>
          <w:b w:val="0"/>
          <w:sz w:val="26"/>
          <w:szCs w:val="26"/>
        </w:rPr>
      </w:pPr>
      <w:r w:rsidRPr="005865F5">
        <w:rPr>
          <w:rFonts w:ascii="Times New Roman" w:hAnsi="Times New Roman"/>
          <w:b w:val="0"/>
          <w:sz w:val="26"/>
          <w:szCs w:val="26"/>
        </w:rPr>
        <w:t>Suvatim i realizuar nga një shtresë me trashësi 2 cm llaçi bastard m-25 me dozim për m²: rërë e larë 0,005 m³; llaç bastard 0.03 m³; çimento 400, 7.7 kg; ujë, i aplikuar me paravendosje të drejtuesve në mure (shirtit me llaç me tra</w:t>
      </w:r>
      <w:r>
        <w:rPr>
          <w:rFonts w:ascii="Times New Roman" w:hAnsi="Times New Roman"/>
          <w:b w:val="0"/>
          <w:sz w:val="26"/>
          <w:szCs w:val="26"/>
        </w:rPr>
        <w:t>shësi 15 cm çdo 1 deri në 1,5 m</w:t>
      </w:r>
      <w:r w:rsidRPr="005865F5">
        <w:rPr>
          <w:rFonts w:ascii="Times New Roman" w:hAnsi="Times New Roman"/>
          <w:b w:val="0"/>
          <w:sz w:val="26"/>
          <w:szCs w:val="26"/>
        </w:rPr>
        <w:t>), dhe e lëmuar me mistri e bërdaf, duke përfshirë skelat e shërbimit si dhe çdo detyrim tjetër për ta përfunduar plotësisht suvatimin.</w:t>
      </w:r>
    </w:p>
    <w:p w:rsidR="008F5EDB" w:rsidRDefault="008F5EDB" w:rsidP="008F5EDB">
      <w:pPr>
        <w:pStyle w:val="Title"/>
        <w:spacing w:line="288" w:lineRule="auto"/>
        <w:jc w:val="both"/>
        <w:rPr>
          <w:rFonts w:ascii="Times New Roman" w:hAnsi="Times New Roman"/>
          <w:b w:val="0"/>
          <w:sz w:val="26"/>
          <w:szCs w:val="26"/>
        </w:rPr>
      </w:pPr>
      <w:r>
        <w:rPr>
          <w:rFonts w:ascii="Times New Roman" w:hAnsi="Times New Roman"/>
          <w:sz w:val="26"/>
          <w:szCs w:val="26"/>
        </w:rPr>
        <w:t xml:space="preserve">3.3 </w:t>
      </w:r>
      <w:r w:rsidRPr="0043788C">
        <w:rPr>
          <w:rFonts w:ascii="Times New Roman" w:hAnsi="Times New Roman"/>
          <w:sz w:val="26"/>
          <w:szCs w:val="26"/>
        </w:rPr>
        <w:t>Patinimi</w:t>
      </w:r>
      <w:r>
        <w:rPr>
          <w:rFonts w:ascii="Times New Roman" w:hAnsi="Times New Roman"/>
          <w:sz w:val="26"/>
          <w:szCs w:val="26"/>
        </w:rPr>
        <w:t xml:space="preserve">: </w:t>
      </w:r>
      <w:r w:rsidRPr="005865F5">
        <w:rPr>
          <w:rFonts w:ascii="Times New Roman" w:hAnsi="Times New Roman"/>
          <w:b w:val="0"/>
          <w:sz w:val="26"/>
          <w:szCs w:val="26"/>
        </w:rPr>
        <w:t xml:space="preserve">Patinaturë muri realizohet me stuko, çimento dhe me gëlqere të cilësisë së lartë, mbi sipërfaqe të suvatuara më parë dhe të niveluara, me përmbajtje: gëlqere 3 kg për m². </w:t>
      </w:r>
    </w:p>
    <w:p w:rsidR="008F5EDB" w:rsidRDefault="008F5EDB" w:rsidP="008F5EDB">
      <w:pPr>
        <w:pStyle w:val="Title"/>
        <w:numPr>
          <w:ilvl w:val="0"/>
          <w:numId w:val="8"/>
        </w:numPr>
        <w:spacing w:line="288" w:lineRule="auto"/>
        <w:jc w:val="both"/>
        <w:rPr>
          <w:rFonts w:ascii="Times New Roman" w:hAnsi="Times New Roman"/>
          <w:b w:val="0"/>
          <w:sz w:val="26"/>
          <w:szCs w:val="26"/>
        </w:rPr>
      </w:pPr>
      <w:r w:rsidRPr="005865F5">
        <w:rPr>
          <w:rFonts w:ascii="Times New Roman" w:hAnsi="Times New Roman"/>
          <w:b w:val="0"/>
          <w:sz w:val="26"/>
          <w:szCs w:val="26"/>
        </w:rPr>
        <w:lastRenderedPageBreak/>
        <w:t>Lartësia e patinaturave për ambientet e ndryshme të ndërtesës duhet të vendoset nga Supervizori, përfshirë dhe çdo punë tjetër dhe kërkesë për ta konsideruar patinaturën të përfunduar dhe të gatshme për tu lyer me çdo lloj boje.</w:t>
      </w:r>
    </w:p>
    <w:p w:rsidR="008F5EDB" w:rsidRPr="0043788C" w:rsidRDefault="008F5EDB" w:rsidP="008F5EDB">
      <w:pPr>
        <w:pStyle w:val="Title"/>
        <w:spacing w:line="288" w:lineRule="auto"/>
        <w:ind w:left="720"/>
        <w:jc w:val="both"/>
        <w:rPr>
          <w:rFonts w:ascii="Times New Roman" w:hAnsi="Times New Roman"/>
          <w:b w:val="0"/>
          <w:sz w:val="10"/>
          <w:szCs w:val="10"/>
        </w:rPr>
      </w:pPr>
    </w:p>
    <w:p w:rsidR="008F5EDB" w:rsidRPr="005865F5" w:rsidRDefault="008F5EDB" w:rsidP="008F5EDB">
      <w:pPr>
        <w:pStyle w:val="Title"/>
        <w:spacing w:line="288" w:lineRule="auto"/>
        <w:ind w:left="-90"/>
        <w:jc w:val="both"/>
        <w:rPr>
          <w:rFonts w:ascii="Times New Roman" w:hAnsi="Times New Roman"/>
          <w:sz w:val="26"/>
          <w:szCs w:val="26"/>
          <w:lang w:val="da-DK"/>
        </w:rPr>
      </w:pPr>
      <w:r w:rsidRPr="0043788C">
        <w:rPr>
          <w:i/>
          <w:szCs w:val="28"/>
          <w:lang w:val="da-DK"/>
        </w:rPr>
        <w:t>4.</w:t>
      </w:r>
      <w:r w:rsidRPr="005865F5">
        <w:rPr>
          <w:rFonts w:ascii="Times New Roman" w:hAnsi="Times New Roman"/>
          <w:sz w:val="26"/>
          <w:szCs w:val="26"/>
          <w:lang w:val="da-DK"/>
        </w:rPr>
        <w:t>Lyerje me bojë plastike në rikonstruksion</w:t>
      </w:r>
      <w:r>
        <w:rPr>
          <w:rFonts w:ascii="Times New Roman" w:hAnsi="Times New Roman"/>
          <w:sz w:val="26"/>
          <w:szCs w:val="26"/>
          <w:lang w:val="da-DK"/>
        </w:rPr>
        <w:t>:</w:t>
      </w:r>
    </w:p>
    <w:p w:rsidR="008F5EDB" w:rsidRDefault="008F5EDB" w:rsidP="008F5EDB">
      <w:pPr>
        <w:spacing w:after="0" w:line="288" w:lineRule="auto"/>
        <w:ind w:left="-90"/>
        <w:jc w:val="both"/>
        <w:rPr>
          <w:rFonts w:ascii="Times New Roman" w:hAnsi="Times New Roman" w:cs="Times New Roman"/>
          <w:sz w:val="26"/>
          <w:szCs w:val="26"/>
          <w:lang w:val="da-DK"/>
        </w:rPr>
      </w:pPr>
      <w:r w:rsidRPr="005865F5">
        <w:rPr>
          <w:rFonts w:ascii="Times New Roman" w:hAnsi="Times New Roman" w:cs="Times New Roman"/>
          <w:sz w:val="26"/>
          <w:szCs w:val="26"/>
          <w:lang w:val="da-DK"/>
        </w:rPr>
        <w:t>Lyerje me bojë plastike e sipërfaqeve të brendshme</w:t>
      </w:r>
      <w:r>
        <w:rPr>
          <w:rFonts w:ascii="Times New Roman" w:hAnsi="Times New Roman" w:cs="Times New Roman"/>
          <w:sz w:val="26"/>
          <w:szCs w:val="26"/>
          <w:lang w:val="da-DK"/>
        </w:rPr>
        <w:t xml:space="preserve">. </w:t>
      </w:r>
      <w:r w:rsidRPr="005865F5">
        <w:rPr>
          <w:rFonts w:ascii="Times New Roman" w:hAnsi="Times New Roman" w:cs="Times New Roman"/>
          <w:sz w:val="26"/>
          <w:szCs w:val="26"/>
          <w:lang w:val="da-DK"/>
        </w:rPr>
        <w:t>Proçesi i lyerjes me bojë plastike i sipërfaqeve të mureve të brendshme kalon nëpër tre faza si më poshtë:</w:t>
      </w:r>
    </w:p>
    <w:p w:rsidR="008F5EDB" w:rsidRPr="0043788C" w:rsidRDefault="008F5EDB" w:rsidP="008F5EDB">
      <w:pPr>
        <w:spacing w:after="0" w:line="288" w:lineRule="auto"/>
        <w:ind w:left="-90"/>
        <w:jc w:val="both"/>
        <w:rPr>
          <w:rFonts w:ascii="Times New Roman" w:hAnsi="Times New Roman" w:cs="Times New Roman"/>
          <w:b/>
          <w:i/>
          <w:sz w:val="26"/>
          <w:szCs w:val="26"/>
          <w:lang w:val="da-DK"/>
        </w:rPr>
      </w:pPr>
      <w:r w:rsidRPr="0043788C">
        <w:rPr>
          <w:rFonts w:ascii="Times New Roman" w:hAnsi="Times New Roman" w:cs="Times New Roman"/>
          <w:b/>
          <w:i/>
          <w:sz w:val="26"/>
          <w:szCs w:val="26"/>
          <w:lang w:val="da-DK"/>
        </w:rPr>
        <w:t>a).Përgati</w:t>
      </w:r>
      <w:r>
        <w:rPr>
          <w:rFonts w:ascii="Times New Roman" w:hAnsi="Times New Roman" w:cs="Times New Roman"/>
          <w:b/>
          <w:i/>
          <w:sz w:val="26"/>
          <w:szCs w:val="26"/>
          <w:lang w:val="da-DK"/>
        </w:rPr>
        <w:t>tja e sipërfaqes që do të lyhet:</w:t>
      </w:r>
      <w:r>
        <w:rPr>
          <w:rFonts w:ascii="Times New Roman" w:hAnsi="Times New Roman" w:cs="Times New Roman"/>
          <w:b/>
          <w:i/>
          <w:noProof/>
          <w:sz w:val="26"/>
          <w:szCs w:val="26"/>
        </w:rPr>
        <w:drawing>
          <wp:anchor distT="0" distB="0" distL="114300" distR="114300" simplePos="0" relativeHeight="251660288" behindDoc="1" locked="0" layoutInCell="1" allowOverlap="1">
            <wp:simplePos x="0" y="0"/>
            <wp:positionH relativeFrom="column">
              <wp:posOffset>-57150</wp:posOffset>
            </wp:positionH>
            <wp:positionV relativeFrom="paragraph">
              <wp:posOffset>-1248410</wp:posOffset>
            </wp:positionV>
            <wp:extent cx="5667375" cy="8020050"/>
            <wp:effectExtent l="0" t="0" r="0" b="0"/>
            <wp:wrapNone/>
            <wp:docPr id="3" name="Picture 2"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5"/>
                    <a:stretch>
                      <a:fillRect/>
                    </a:stretch>
                  </pic:blipFill>
                  <pic:spPr>
                    <a:xfrm>
                      <a:off x="0" y="0"/>
                      <a:ext cx="5667375" cy="8020050"/>
                    </a:xfrm>
                    <a:prstGeom prst="rect">
                      <a:avLst/>
                    </a:prstGeom>
                  </pic:spPr>
                </pic:pic>
              </a:graphicData>
            </a:graphic>
          </wp:anchor>
        </w:drawing>
      </w:r>
    </w:p>
    <w:p w:rsidR="008F5EDB" w:rsidRDefault="008F5EDB" w:rsidP="008F5EDB">
      <w:pPr>
        <w:pStyle w:val="ListParagraph"/>
        <w:numPr>
          <w:ilvl w:val="0"/>
          <w:numId w:val="9"/>
        </w:numPr>
        <w:spacing w:after="0" w:line="288" w:lineRule="auto"/>
        <w:jc w:val="both"/>
        <w:rPr>
          <w:rFonts w:ascii="Times New Roman" w:hAnsi="Times New Roman" w:cs="Times New Roman"/>
          <w:sz w:val="26"/>
          <w:szCs w:val="26"/>
          <w:lang w:val="da-DK"/>
        </w:rPr>
      </w:pPr>
      <w:r w:rsidRPr="0043788C">
        <w:rPr>
          <w:rFonts w:ascii="Times New Roman" w:hAnsi="Times New Roman" w:cs="Times New Roman"/>
          <w:sz w:val="26"/>
          <w:szCs w:val="26"/>
          <w:lang w:val="da-DK"/>
        </w:rPr>
        <w:t>Para lyerjes duhet të bëhet pastrimi i sipërfaqes, mbushja e gropave të vogla apo dëmtimeve të sipërfaqes së murit me ane të stukimit me material sintetik dhe bërja gati për paralyerje. Në rastet e sipërfaqeve të patinuara bëhet një pastrim i kujdesshëm i sipërfaqes.</w:t>
      </w:r>
    </w:p>
    <w:p w:rsidR="008F5EDB" w:rsidRDefault="008F5EDB" w:rsidP="008F5EDB">
      <w:pPr>
        <w:pStyle w:val="ListParagraph"/>
        <w:numPr>
          <w:ilvl w:val="0"/>
          <w:numId w:val="9"/>
        </w:numPr>
        <w:spacing w:after="0" w:line="288" w:lineRule="auto"/>
        <w:jc w:val="both"/>
        <w:rPr>
          <w:rFonts w:ascii="Times New Roman" w:hAnsi="Times New Roman" w:cs="Times New Roman"/>
          <w:sz w:val="26"/>
          <w:szCs w:val="26"/>
          <w:lang w:val="da-DK"/>
        </w:rPr>
      </w:pPr>
      <w:r w:rsidRPr="0043788C">
        <w:rPr>
          <w:rFonts w:ascii="Times New Roman" w:hAnsi="Times New Roman" w:cs="Times New Roman"/>
          <w:sz w:val="26"/>
          <w:szCs w:val="26"/>
          <w:lang w:val="da-DK"/>
        </w:rPr>
        <w:t>Para fillimit të proçesit të lyerjes</w:t>
      </w:r>
      <w:r>
        <w:rPr>
          <w:rFonts w:ascii="Times New Roman" w:hAnsi="Times New Roman" w:cs="Times New Roman"/>
          <w:sz w:val="26"/>
          <w:szCs w:val="26"/>
          <w:lang w:val="da-DK"/>
        </w:rPr>
        <w:t>,</w:t>
      </w:r>
      <w:r w:rsidRPr="0043788C">
        <w:rPr>
          <w:rFonts w:ascii="Times New Roman" w:hAnsi="Times New Roman" w:cs="Times New Roman"/>
          <w:sz w:val="26"/>
          <w:szCs w:val="26"/>
          <w:lang w:val="da-DK"/>
        </w:rPr>
        <w:t xml:space="preserve"> duhet të bëhet mbrojtja e sipërfaqeve që nuk do të lyhen. (dyer, dritare, etj) me anë të vendosjes së letrave mbrojtëse. </w:t>
      </w:r>
    </w:p>
    <w:p w:rsidR="008F5EDB" w:rsidRDefault="008F5EDB" w:rsidP="008F5EDB">
      <w:pPr>
        <w:pStyle w:val="ListParagraph"/>
        <w:spacing w:after="0" w:line="288" w:lineRule="auto"/>
        <w:ind w:left="-90"/>
        <w:jc w:val="both"/>
        <w:rPr>
          <w:rFonts w:ascii="Times New Roman" w:hAnsi="Times New Roman" w:cs="Times New Roman"/>
          <w:b/>
          <w:i/>
          <w:sz w:val="26"/>
          <w:szCs w:val="26"/>
          <w:lang w:val="da-DK"/>
        </w:rPr>
      </w:pPr>
      <w:r w:rsidRPr="0043788C">
        <w:rPr>
          <w:rFonts w:ascii="Times New Roman" w:hAnsi="Times New Roman" w:cs="Times New Roman"/>
          <w:b/>
          <w:i/>
          <w:sz w:val="26"/>
          <w:szCs w:val="26"/>
          <w:lang w:val="da-DK"/>
        </w:rPr>
        <w:t>b). Paralyerja e sipër</w:t>
      </w:r>
      <w:r>
        <w:rPr>
          <w:rFonts w:ascii="Times New Roman" w:hAnsi="Times New Roman" w:cs="Times New Roman"/>
          <w:b/>
          <w:i/>
          <w:sz w:val="26"/>
          <w:szCs w:val="26"/>
          <w:lang w:val="da-DK"/>
        </w:rPr>
        <w:t>faqes së brendshme të pastruar:</w:t>
      </w:r>
    </w:p>
    <w:p w:rsidR="008F5EDB" w:rsidRPr="0043788C" w:rsidRDefault="008F5EDB" w:rsidP="008F5EDB">
      <w:pPr>
        <w:pStyle w:val="ListParagraph"/>
        <w:numPr>
          <w:ilvl w:val="0"/>
          <w:numId w:val="10"/>
        </w:numPr>
        <w:spacing w:after="0" w:line="288" w:lineRule="auto"/>
        <w:jc w:val="both"/>
        <w:rPr>
          <w:rFonts w:ascii="Times New Roman" w:hAnsi="Times New Roman" w:cs="Times New Roman"/>
          <w:b/>
          <w:i/>
          <w:sz w:val="26"/>
          <w:szCs w:val="26"/>
          <w:lang w:val="da-DK"/>
        </w:rPr>
      </w:pPr>
      <w:r w:rsidRPr="005865F5">
        <w:rPr>
          <w:rFonts w:ascii="Times New Roman" w:hAnsi="Times New Roman" w:cs="Times New Roman"/>
          <w:sz w:val="26"/>
          <w:szCs w:val="26"/>
          <w:lang w:val="da-DK"/>
        </w:rPr>
        <w:t xml:space="preserve">Në fillim të proçesit të lyerjes bëhet paralyerja e sipërfaqeve të pastruara mirë me vinovil të holluar (Astar plastik). </w:t>
      </w:r>
    </w:p>
    <w:p w:rsidR="008F5EDB" w:rsidRPr="0043788C" w:rsidRDefault="008F5EDB" w:rsidP="008F5EDB">
      <w:pPr>
        <w:pStyle w:val="ListParagraph"/>
        <w:numPr>
          <w:ilvl w:val="0"/>
          <w:numId w:val="10"/>
        </w:numPr>
        <w:spacing w:after="0" w:line="288" w:lineRule="auto"/>
        <w:jc w:val="both"/>
        <w:rPr>
          <w:rFonts w:ascii="Times New Roman" w:hAnsi="Times New Roman" w:cs="Times New Roman"/>
          <w:b/>
          <w:i/>
          <w:sz w:val="26"/>
          <w:szCs w:val="26"/>
          <w:lang w:val="da-DK"/>
        </w:rPr>
      </w:pPr>
      <w:r w:rsidRPr="005865F5">
        <w:rPr>
          <w:rFonts w:ascii="Times New Roman" w:hAnsi="Times New Roman" w:cs="Times New Roman"/>
          <w:sz w:val="26"/>
          <w:szCs w:val="26"/>
          <w:lang w:val="da-DK"/>
        </w:rPr>
        <w:t xml:space="preserve">Për paralyerjen bëhet përzierja e 1 kg vinovil me 2.5-3 litra ujë. Me përzierjen e përgatitur bëhet paralyerja e sipërfaqes vetëm me një dorë. </w:t>
      </w:r>
    </w:p>
    <w:p w:rsidR="008F5EDB" w:rsidRDefault="008F5EDB" w:rsidP="008F5EDB">
      <w:pPr>
        <w:pStyle w:val="ListParagraph"/>
        <w:numPr>
          <w:ilvl w:val="0"/>
          <w:numId w:val="10"/>
        </w:numPr>
        <w:spacing w:after="0" w:line="288" w:lineRule="auto"/>
        <w:jc w:val="both"/>
        <w:rPr>
          <w:rFonts w:ascii="Times New Roman" w:hAnsi="Times New Roman" w:cs="Times New Roman"/>
          <w:b/>
          <w:i/>
          <w:sz w:val="26"/>
          <w:szCs w:val="26"/>
          <w:lang w:val="da-DK"/>
        </w:rPr>
      </w:pPr>
      <w:r w:rsidRPr="0043788C">
        <w:rPr>
          <w:rFonts w:ascii="Times New Roman" w:hAnsi="Times New Roman" w:cs="Times New Roman"/>
          <w:sz w:val="26"/>
          <w:szCs w:val="26"/>
          <w:lang w:val="da-DK"/>
        </w:rPr>
        <w:t xml:space="preserve">Norma e përdorimit është 1 litër përzierje vinovil me ujë duhet të përdoret për 20 m2 sipërfaqe. </w:t>
      </w:r>
    </w:p>
    <w:p w:rsidR="008F5EDB" w:rsidRDefault="008F5EDB" w:rsidP="008F5EDB">
      <w:pPr>
        <w:pStyle w:val="ListParagraph"/>
        <w:spacing w:after="0" w:line="288" w:lineRule="auto"/>
        <w:ind w:left="-90"/>
        <w:jc w:val="both"/>
        <w:rPr>
          <w:rFonts w:ascii="Times New Roman" w:hAnsi="Times New Roman" w:cs="Times New Roman"/>
          <w:b/>
          <w:i/>
          <w:sz w:val="26"/>
          <w:szCs w:val="26"/>
          <w:lang w:val="da-DK"/>
        </w:rPr>
      </w:pPr>
      <w:r w:rsidRPr="0043788C">
        <w:rPr>
          <w:rFonts w:ascii="Times New Roman" w:hAnsi="Times New Roman" w:cs="Times New Roman"/>
          <w:b/>
          <w:i/>
          <w:sz w:val="26"/>
          <w:szCs w:val="26"/>
          <w:lang w:val="da-DK"/>
        </w:rPr>
        <w:t>c). Lyerja me bojë plastike e sipërfaqeve të brendshme:</w:t>
      </w:r>
    </w:p>
    <w:p w:rsidR="008F5EDB" w:rsidRPr="0043788C" w:rsidRDefault="008F5EDB" w:rsidP="008F5EDB">
      <w:pPr>
        <w:pStyle w:val="ListParagraph"/>
        <w:numPr>
          <w:ilvl w:val="0"/>
          <w:numId w:val="11"/>
        </w:numPr>
        <w:spacing w:after="0" w:line="288" w:lineRule="auto"/>
        <w:jc w:val="both"/>
        <w:rPr>
          <w:rFonts w:ascii="Times New Roman" w:hAnsi="Times New Roman" w:cs="Times New Roman"/>
          <w:b/>
          <w:i/>
          <w:sz w:val="26"/>
          <w:szCs w:val="26"/>
          <w:lang w:val="da-DK"/>
        </w:rPr>
      </w:pPr>
      <w:r w:rsidRPr="005865F5">
        <w:rPr>
          <w:rFonts w:ascii="Times New Roman" w:hAnsi="Times New Roman" w:cs="Times New Roman"/>
          <w:sz w:val="26"/>
          <w:szCs w:val="26"/>
          <w:lang w:val="da-DK"/>
        </w:rPr>
        <w:t xml:space="preserve">Në fillim bëhet përgatitja e përzierjes së bojës plastike e cila është e paketuar në kuti 5 litërshe. </w:t>
      </w:r>
    </w:p>
    <w:p w:rsidR="008F5EDB" w:rsidRPr="0043788C" w:rsidRDefault="008F5EDB" w:rsidP="008F5EDB">
      <w:pPr>
        <w:pStyle w:val="ListParagraph"/>
        <w:numPr>
          <w:ilvl w:val="0"/>
          <w:numId w:val="11"/>
        </w:numPr>
        <w:spacing w:after="0" w:line="288" w:lineRule="auto"/>
        <w:jc w:val="both"/>
        <w:rPr>
          <w:rFonts w:ascii="Times New Roman" w:hAnsi="Times New Roman" w:cs="Times New Roman"/>
          <w:b/>
          <w:i/>
          <w:sz w:val="26"/>
          <w:szCs w:val="26"/>
          <w:lang w:val="da-DK"/>
        </w:rPr>
      </w:pPr>
      <w:r w:rsidRPr="005865F5">
        <w:rPr>
          <w:rFonts w:ascii="Times New Roman" w:hAnsi="Times New Roman" w:cs="Times New Roman"/>
          <w:sz w:val="26"/>
          <w:szCs w:val="26"/>
          <w:lang w:val="da-DK"/>
        </w:rPr>
        <w:t xml:space="preserve">Lëngu i bojës hollohet me ujë në masën 20-30 %. Kësaj përzierje </w:t>
      </w:r>
      <w:r>
        <w:rPr>
          <w:rFonts w:ascii="Times New Roman" w:hAnsi="Times New Roman" w:cs="Times New Roman"/>
          <w:sz w:val="26"/>
          <w:szCs w:val="26"/>
          <w:lang w:val="da-DK"/>
        </w:rPr>
        <w:t>i</w:t>
      </w:r>
      <w:r w:rsidRPr="005865F5">
        <w:rPr>
          <w:rFonts w:ascii="Times New Roman" w:hAnsi="Times New Roman" w:cs="Times New Roman"/>
          <w:sz w:val="26"/>
          <w:szCs w:val="26"/>
          <w:lang w:val="da-DK"/>
        </w:rPr>
        <w:t xml:space="preserve"> hidhet pigmenti derisa të merret ngjyra e dëshiruar dhe e aprovuar nga Supervizioni </w:t>
      </w:r>
      <w:r>
        <w:rPr>
          <w:rFonts w:ascii="Times New Roman" w:hAnsi="Times New Roman" w:cs="Times New Roman"/>
          <w:sz w:val="26"/>
          <w:szCs w:val="26"/>
          <w:lang w:val="da-DK"/>
        </w:rPr>
        <w:t>i</w:t>
      </w:r>
      <w:r w:rsidRPr="005865F5">
        <w:rPr>
          <w:rFonts w:ascii="Times New Roman" w:hAnsi="Times New Roman" w:cs="Times New Roman"/>
          <w:sz w:val="26"/>
          <w:szCs w:val="26"/>
          <w:lang w:val="da-DK"/>
        </w:rPr>
        <w:t xml:space="preserve"> punimeve dhe pastaj bëhet lyerja e sipërfaqes. </w:t>
      </w:r>
    </w:p>
    <w:p w:rsidR="008F5EDB" w:rsidRPr="0043788C" w:rsidRDefault="008F5EDB" w:rsidP="008F5EDB">
      <w:pPr>
        <w:pStyle w:val="ListParagraph"/>
        <w:numPr>
          <w:ilvl w:val="0"/>
          <w:numId w:val="11"/>
        </w:numPr>
        <w:spacing w:after="0" w:line="288" w:lineRule="auto"/>
        <w:jc w:val="both"/>
        <w:rPr>
          <w:rFonts w:ascii="Times New Roman" w:hAnsi="Times New Roman" w:cs="Times New Roman"/>
          <w:b/>
          <w:i/>
          <w:sz w:val="26"/>
          <w:szCs w:val="26"/>
          <w:lang w:val="da-DK"/>
        </w:rPr>
      </w:pPr>
      <w:r w:rsidRPr="005865F5">
        <w:rPr>
          <w:rFonts w:ascii="Times New Roman" w:hAnsi="Times New Roman" w:cs="Times New Roman"/>
          <w:sz w:val="26"/>
          <w:szCs w:val="26"/>
          <w:lang w:val="da-DK"/>
        </w:rPr>
        <w:t xml:space="preserve">Lyerja bëhet me dy duar. </w:t>
      </w:r>
    </w:p>
    <w:p w:rsidR="008F5EDB" w:rsidRPr="005865F5" w:rsidRDefault="008F5EDB" w:rsidP="008F5EDB">
      <w:pPr>
        <w:pStyle w:val="BodyText"/>
        <w:numPr>
          <w:ilvl w:val="0"/>
          <w:numId w:val="11"/>
        </w:numPr>
        <w:spacing w:line="288" w:lineRule="auto"/>
        <w:rPr>
          <w:color w:val="auto"/>
          <w:sz w:val="26"/>
          <w:szCs w:val="26"/>
          <w:lang w:val="da-DK"/>
        </w:rPr>
      </w:pPr>
      <w:r w:rsidRPr="005865F5">
        <w:rPr>
          <w:color w:val="auto"/>
          <w:sz w:val="26"/>
          <w:szCs w:val="26"/>
          <w:lang w:val="da-DK"/>
        </w:rPr>
        <w:t>Norma e përdorimit është 1 litër bojë plastike e holluar duhet të përdoret për 4-5 m2 sipërfaqe. Kjo normë varet ashpërsia e sipërfaqes së lyer.</w:t>
      </w:r>
    </w:p>
    <w:p w:rsidR="008F5EDB" w:rsidRPr="0043788C" w:rsidRDefault="008F5EDB" w:rsidP="008F5EDB">
      <w:pPr>
        <w:pStyle w:val="BodyText"/>
        <w:ind w:left="720"/>
        <w:rPr>
          <w:color w:val="auto"/>
          <w:sz w:val="10"/>
          <w:szCs w:val="10"/>
          <w:lang w:val="da-DK"/>
        </w:rPr>
      </w:pPr>
    </w:p>
    <w:p w:rsidR="008F5EDB" w:rsidRPr="005865F5" w:rsidRDefault="008F5EDB" w:rsidP="008F5EDB">
      <w:pPr>
        <w:pStyle w:val="Title"/>
        <w:spacing w:line="288" w:lineRule="auto"/>
        <w:jc w:val="both"/>
        <w:rPr>
          <w:rFonts w:ascii="Times New Roman" w:hAnsi="Times New Roman"/>
          <w:sz w:val="26"/>
          <w:szCs w:val="26"/>
        </w:rPr>
      </w:pPr>
      <w:r w:rsidRPr="0043788C">
        <w:rPr>
          <w:i/>
          <w:szCs w:val="28"/>
        </w:rPr>
        <w:t>5.</w:t>
      </w:r>
      <w:r w:rsidRPr="005865F5">
        <w:rPr>
          <w:rFonts w:ascii="Times New Roman" w:hAnsi="Times New Roman"/>
          <w:sz w:val="26"/>
          <w:szCs w:val="26"/>
        </w:rPr>
        <w:t xml:space="preserve">Riparimi </w:t>
      </w:r>
      <w:r>
        <w:rPr>
          <w:rFonts w:ascii="Times New Roman" w:hAnsi="Times New Roman"/>
          <w:sz w:val="26"/>
          <w:szCs w:val="26"/>
        </w:rPr>
        <w:t>i Shtresave:</w:t>
      </w:r>
    </w:p>
    <w:p w:rsidR="008F5EDB" w:rsidRPr="0043788C" w:rsidRDefault="008F5EDB" w:rsidP="008F5EDB">
      <w:pPr>
        <w:pStyle w:val="Title"/>
        <w:spacing w:line="288" w:lineRule="auto"/>
        <w:jc w:val="both"/>
        <w:rPr>
          <w:rFonts w:ascii="Times New Roman" w:hAnsi="Times New Roman"/>
          <w:i/>
          <w:sz w:val="26"/>
          <w:szCs w:val="26"/>
        </w:rPr>
      </w:pPr>
      <w:r w:rsidRPr="0043788C">
        <w:rPr>
          <w:rFonts w:ascii="Times New Roman" w:hAnsi="Times New Roman"/>
          <w:i/>
          <w:sz w:val="26"/>
          <w:szCs w:val="26"/>
        </w:rPr>
        <w:t xml:space="preserve">Riparimi i dyshemeve me pllaka </w:t>
      </w:r>
    </w:p>
    <w:p w:rsidR="008F5EDB" w:rsidRPr="005865F5" w:rsidRDefault="008F5EDB" w:rsidP="008F5EDB">
      <w:pPr>
        <w:pStyle w:val="BodyText"/>
        <w:tabs>
          <w:tab w:val="left" w:pos="0"/>
        </w:tabs>
        <w:spacing w:line="288" w:lineRule="auto"/>
        <w:jc w:val="both"/>
        <w:rPr>
          <w:color w:val="auto"/>
          <w:sz w:val="26"/>
          <w:szCs w:val="26"/>
          <w:lang w:val="de-AT"/>
        </w:rPr>
      </w:pPr>
      <w:r w:rsidRPr="005865F5">
        <w:rPr>
          <w:color w:val="auto"/>
          <w:sz w:val="26"/>
          <w:szCs w:val="26"/>
          <w:lang w:val="de-AT"/>
        </w:rPr>
        <w:t>Riparimi për pllakat e dëmtuara ose për ato pllaka që mungojnë, të bëhet në këtë mënyrë:</w:t>
      </w:r>
    </w:p>
    <w:p w:rsidR="008F5EDB" w:rsidRDefault="008F5EDB" w:rsidP="008F5EDB">
      <w:pPr>
        <w:pStyle w:val="BodyText"/>
        <w:numPr>
          <w:ilvl w:val="0"/>
          <w:numId w:val="12"/>
        </w:numPr>
        <w:tabs>
          <w:tab w:val="left" w:pos="0"/>
        </w:tabs>
        <w:spacing w:line="288" w:lineRule="auto"/>
        <w:jc w:val="both"/>
        <w:rPr>
          <w:color w:val="auto"/>
          <w:sz w:val="26"/>
          <w:szCs w:val="26"/>
          <w:lang w:val="de-AT"/>
        </w:rPr>
      </w:pPr>
      <w:r w:rsidRPr="005865F5">
        <w:rPr>
          <w:color w:val="auto"/>
          <w:sz w:val="26"/>
          <w:szCs w:val="26"/>
          <w:lang w:val="de-AT"/>
        </w:rPr>
        <w:t xml:space="preserve">Pllakat e dëmtuara duhen hequr megjithë llaçin në një trashësi të paktën 2 cm. Pastaj duhet, që vendi të pastrohet dhe të lahet me ujë me presion. </w:t>
      </w:r>
    </w:p>
    <w:p w:rsidR="008F5EDB" w:rsidRDefault="008F5EDB" w:rsidP="008F5EDB">
      <w:pPr>
        <w:pStyle w:val="BodyText"/>
        <w:numPr>
          <w:ilvl w:val="0"/>
          <w:numId w:val="12"/>
        </w:numPr>
        <w:tabs>
          <w:tab w:val="left" w:pos="0"/>
        </w:tabs>
        <w:spacing w:line="288" w:lineRule="auto"/>
        <w:jc w:val="both"/>
        <w:rPr>
          <w:color w:val="auto"/>
          <w:sz w:val="26"/>
          <w:szCs w:val="26"/>
          <w:lang w:val="de-AT"/>
        </w:rPr>
      </w:pPr>
      <w:r w:rsidRPr="005865F5">
        <w:rPr>
          <w:color w:val="auto"/>
          <w:sz w:val="26"/>
          <w:szCs w:val="26"/>
          <w:lang w:val="de-AT"/>
        </w:rPr>
        <w:t xml:space="preserve">Pllakat e reja të jenë me të njëjtën ngjyrë dhe me dimensione të njëjta si pllakat e vjetra dhe të vendosen në llaçin e shtruar. </w:t>
      </w:r>
    </w:p>
    <w:p w:rsidR="008F5EDB" w:rsidRDefault="008F5EDB" w:rsidP="008F5EDB">
      <w:pPr>
        <w:pStyle w:val="BodyText"/>
        <w:numPr>
          <w:ilvl w:val="0"/>
          <w:numId w:val="12"/>
        </w:numPr>
        <w:tabs>
          <w:tab w:val="left" w:pos="0"/>
        </w:tabs>
        <w:spacing w:line="288" w:lineRule="auto"/>
        <w:jc w:val="both"/>
        <w:rPr>
          <w:color w:val="auto"/>
          <w:sz w:val="26"/>
          <w:szCs w:val="26"/>
          <w:lang w:val="de-AT"/>
        </w:rPr>
      </w:pPr>
      <w:r w:rsidRPr="005865F5">
        <w:rPr>
          <w:color w:val="auto"/>
          <w:sz w:val="26"/>
          <w:szCs w:val="26"/>
          <w:lang w:val="de-AT"/>
        </w:rPr>
        <w:t>Llaçi për riparim duhet të përgatitet me përmbajtje: për 1,02 m² pllaka nevojiten 0,02 m³ llaç të tipit m-15 me 4 kg çemento (marka 400).</w:t>
      </w:r>
    </w:p>
    <w:p w:rsidR="008F5EDB" w:rsidRPr="005865F5" w:rsidRDefault="008F5EDB" w:rsidP="008F5EDB">
      <w:pPr>
        <w:pStyle w:val="BodyText"/>
        <w:numPr>
          <w:ilvl w:val="0"/>
          <w:numId w:val="12"/>
        </w:numPr>
        <w:tabs>
          <w:tab w:val="left" w:pos="0"/>
        </w:tabs>
        <w:spacing w:line="288" w:lineRule="auto"/>
        <w:jc w:val="both"/>
        <w:rPr>
          <w:color w:val="auto"/>
          <w:sz w:val="26"/>
          <w:szCs w:val="26"/>
          <w:lang w:val="de-AT"/>
        </w:rPr>
      </w:pPr>
      <w:r w:rsidRPr="005865F5">
        <w:rPr>
          <w:color w:val="auto"/>
          <w:sz w:val="26"/>
          <w:szCs w:val="26"/>
          <w:lang w:val="de-AT"/>
        </w:rPr>
        <w:t>Pastaj, duhet që fugat të mbushen me masën përkatëse (bojak), të pastrohen dhe të kryhen të gjitha punët e tjera.</w:t>
      </w:r>
    </w:p>
    <w:p w:rsidR="008F5EDB" w:rsidRPr="00B548AA" w:rsidRDefault="008F5EDB" w:rsidP="008F5EDB">
      <w:pPr>
        <w:pStyle w:val="Title"/>
        <w:jc w:val="both"/>
        <w:rPr>
          <w:rFonts w:ascii="Times New Roman" w:hAnsi="Times New Roman"/>
          <w:sz w:val="26"/>
          <w:szCs w:val="26"/>
        </w:rPr>
      </w:pPr>
      <w:r w:rsidRPr="00B548AA">
        <w:rPr>
          <w:i/>
          <w:szCs w:val="28"/>
        </w:rPr>
        <w:lastRenderedPageBreak/>
        <w:t>6.</w:t>
      </w:r>
      <w:r w:rsidRPr="00B548AA">
        <w:rPr>
          <w:rFonts w:ascii="Times New Roman" w:hAnsi="Times New Roman"/>
          <w:sz w:val="26"/>
          <w:szCs w:val="26"/>
        </w:rPr>
        <w:t>Rifiniturat e shkallëve:</w:t>
      </w:r>
    </w:p>
    <w:p w:rsidR="008F5EDB" w:rsidRPr="00B548AA" w:rsidRDefault="008F5EDB" w:rsidP="008F5EDB">
      <w:pPr>
        <w:pStyle w:val="Title"/>
        <w:spacing w:line="288" w:lineRule="auto"/>
        <w:jc w:val="both"/>
        <w:rPr>
          <w:rFonts w:ascii="Times New Roman" w:hAnsi="Times New Roman"/>
          <w:i/>
          <w:sz w:val="26"/>
          <w:szCs w:val="26"/>
        </w:rPr>
      </w:pPr>
      <w:r w:rsidRPr="00B548AA">
        <w:rPr>
          <w:rFonts w:ascii="Times New Roman" w:hAnsi="Times New Roman"/>
          <w:b w:val="0"/>
          <w:sz w:val="26"/>
          <w:szCs w:val="26"/>
        </w:rPr>
        <w:t>Kur bëhet fjalë për riparimin e shkallëve prej granili, duhet marrë parasysh se flitet vetëm për shtresën me granil të shkallëve, e jo riparimin e konstruksionit m</w:t>
      </w:r>
      <w:r>
        <w:rPr>
          <w:rFonts w:ascii="Times New Roman" w:hAnsi="Times New Roman"/>
          <w:b w:val="0"/>
          <w:noProof/>
          <w:sz w:val="26"/>
          <w:szCs w:val="26"/>
        </w:rPr>
        <w:drawing>
          <wp:anchor distT="0" distB="0" distL="114300" distR="114300" simplePos="0" relativeHeight="251661312" behindDoc="1" locked="0" layoutInCell="1" allowOverlap="1">
            <wp:simplePos x="0" y="0"/>
            <wp:positionH relativeFrom="column">
              <wp:posOffset>0</wp:posOffset>
            </wp:positionH>
            <wp:positionV relativeFrom="paragraph">
              <wp:posOffset>457835</wp:posOffset>
            </wp:positionV>
            <wp:extent cx="5667375" cy="8020050"/>
            <wp:effectExtent l="0" t="0" r="0" b="0"/>
            <wp:wrapNone/>
            <wp:docPr id="4" name="Picture 3"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5"/>
                    <a:stretch>
                      <a:fillRect/>
                    </a:stretch>
                  </pic:blipFill>
                  <pic:spPr>
                    <a:xfrm>
                      <a:off x="0" y="0"/>
                      <a:ext cx="5667375" cy="8020050"/>
                    </a:xfrm>
                    <a:prstGeom prst="rect">
                      <a:avLst/>
                    </a:prstGeom>
                  </pic:spPr>
                </pic:pic>
              </a:graphicData>
            </a:graphic>
          </wp:anchor>
        </w:drawing>
      </w:r>
      <w:r w:rsidRPr="00B548AA">
        <w:rPr>
          <w:rFonts w:ascii="Times New Roman" w:hAnsi="Times New Roman"/>
          <w:b w:val="0"/>
          <w:sz w:val="26"/>
          <w:szCs w:val="26"/>
        </w:rPr>
        <w:t>bajtës të shkallëve.</w:t>
      </w:r>
    </w:p>
    <w:p w:rsidR="008F5EDB" w:rsidRPr="00B548AA" w:rsidRDefault="008F5EDB" w:rsidP="008F5EDB">
      <w:pPr>
        <w:pStyle w:val="Title"/>
        <w:numPr>
          <w:ilvl w:val="0"/>
          <w:numId w:val="13"/>
        </w:numPr>
        <w:spacing w:line="288" w:lineRule="auto"/>
        <w:jc w:val="both"/>
        <w:rPr>
          <w:rFonts w:ascii="Times New Roman" w:hAnsi="Times New Roman"/>
          <w:b w:val="0"/>
          <w:sz w:val="26"/>
          <w:szCs w:val="26"/>
          <w:lang w:val="de-AT"/>
        </w:rPr>
      </w:pPr>
      <w:r w:rsidRPr="00B548AA">
        <w:rPr>
          <w:rFonts w:ascii="Times New Roman" w:hAnsi="Times New Roman"/>
          <w:b w:val="0"/>
          <w:sz w:val="26"/>
          <w:szCs w:val="26"/>
          <w:lang w:val="de-AT"/>
        </w:rPr>
        <w:t>Kryerja e punimeve duhet bërë në këtë mënyrë: fillimisht, duhet të identifikohen shkallët e dëmtuara dhe të lokalizohet dëmtimi. Pastaj, duhet hequr shtresa e granilit deri në atë thellësi sa është trashësia e granilit.</w:t>
      </w:r>
    </w:p>
    <w:p w:rsidR="008F5EDB" w:rsidRPr="00B548AA" w:rsidRDefault="008F5EDB" w:rsidP="008F5EDB">
      <w:pPr>
        <w:pStyle w:val="Title"/>
        <w:numPr>
          <w:ilvl w:val="0"/>
          <w:numId w:val="13"/>
        </w:numPr>
        <w:spacing w:after="40" w:line="288" w:lineRule="auto"/>
        <w:jc w:val="both"/>
        <w:rPr>
          <w:rFonts w:ascii="Times New Roman" w:hAnsi="Times New Roman"/>
          <w:b w:val="0"/>
          <w:i/>
          <w:sz w:val="26"/>
          <w:szCs w:val="26"/>
        </w:rPr>
      </w:pPr>
      <w:r w:rsidRPr="00B548AA">
        <w:rPr>
          <w:rFonts w:ascii="Times New Roman" w:hAnsi="Times New Roman"/>
          <w:b w:val="0"/>
          <w:sz w:val="26"/>
          <w:szCs w:val="26"/>
          <w:lang w:val="de-AT"/>
        </w:rPr>
        <w:t>Vendi pas heqjes së granilit duhet të pastrohet mirë prej pluhurit dhe të lahet me ujë me presion. Pastaj duhen vendosur kallëpet, që të mund të mbushet vendi me granil të ri. Vendi duhet të mbushet me granil me dozimin e përmendur më poshtë (në 6.3.2).</w:t>
      </w:r>
    </w:p>
    <w:p w:rsidR="008F5EDB" w:rsidRPr="00B548AA" w:rsidRDefault="008F5EDB" w:rsidP="008F5EDB">
      <w:pPr>
        <w:pStyle w:val="Title"/>
        <w:jc w:val="both"/>
        <w:rPr>
          <w:rFonts w:ascii="Times New Roman" w:hAnsi="Times New Roman"/>
          <w:sz w:val="26"/>
          <w:szCs w:val="26"/>
        </w:rPr>
      </w:pPr>
      <w:r w:rsidRPr="00B548AA">
        <w:rPr>
          <w:i/>
          <w:szCs w:val="28"/>
        </w:rPr>
        <w:t>7.</w:t>
      </w:r>
      <w:r w:rsidRPr="00B548AA">
        <w:rPr>
          <w:rFonts w:ascii="Times New Roman" w:hAnsi="Times New Roman"/>
          <w:sz w:val="26"/>
          <w:szCs w:val="26"/>
        </w:rPr>
        <w:t>Supervizioni:</w:t>
      </w:r>
    </w:p>
    <w:p w:rsidR="008F5EDB" w:rsidRPr="00B548AA" w:rsidRDefault="008F5EDB" w:rsidP="008F5EDB">
      <w:pPr>
        <w:pStyle w:val="Title"/>
        <w:numPr>
          <w:ilvl w:val="0"/>
          <w:numId w:val="14"/>
        </w:numPr>
        <w:spacing w:after="120" w:line="288" w:lineRule="auto"/>
        <w:jc w:val="both"/>
        <w:rPr>
          <w:rFonts w:ascii="Times New Roman" w:hAnsi="Times New Roman"/>
          <w:i/>
          <w:sz w:val="26"/>
          <w:szCs w:val="26"/>
        </w:rPr>
      </w:pPr>
      <w:r w:rsidRPr="005865F5">
        <w:rPr>
          <w:rFonts w:ascii="Times New Roman" w:hAnsi="Times New Roman"/>
          <w:b w:val="0"/>
          <w:sz w:val="26"/>
          <w:szCs w:val="26"/>
        </w:rPr>
        <w:t xml:space="preserve">Kontraktori duhet të ngarkojë një person kompetent dhe me eksperiencë, të trajnuar në llojin e punës për ngritjen e skelerive dhe të mbikëqyrë punën për ngritjen e skelave në kantier.   </w:t>
      </w:r>
    </w:p>
    <w:p w:rsidR="008F5EDB" w:rsidRDefault="008F5EDB" w:rsidP="008F5EDB">
      <w:pPr>
        <w:pStyle w:val="Title"/>
        <w:jc w:val="both"/>
        <w:rPr>
          <w:rFonts w:ascii="Times New Roman" w:hAnsi="Times New Roman"/>
          <w:sz w:val="26"/>
          <w:szCs w:val="26"/>
        </w:rPr>
      </w:pPr>
      <w:r w:rsidRPr="00B548AA">
        <w:rPr>
          <w:i/>
          <w:szCs w:val="28"/>
        </w:rPr>
        <w:t>8.</w:t>
      </w:r>
      <w:r>
        <w:rPr>
          <w:rFonts w:ascii="Times New Roman" w:hAnsi="Times New Roman"/>
          <w:sz w:val="26"/>
          <w:szCs w:val="26"/>
        </w:rPr>
        <w:t>Siguria në punë:</w:t>
      </w:r>
    </w:p>
    <w:p w:rsidR="008F5EDB" w:rsidRDefault="008F5EDB" w:rsidP="008F5EDB">
      <w:pPr>
        <w:pStyle w:val="Title"/>
        <w:spacing w:line="288" w:lineRule="auto"/>
        <w:jc w:val="both"/>
        <w:rPr>
          <w:rFonts w:ascii="Times New Roman" w:hAnsi="Times New Roman"/>
          <w:sz w:val="26"/>
          <w:szCs w:val="26"/>
        </w:rPr>
      </w:pPr>
      <w:r w:rsidRPr="005865F5">
        <w:rPr>
          <w:rFonts w:ascii="Times New Roman" w:hAnsi="Times New Roman"/>
          <w:b w:val="0"/>
          <w:sz w:val="26"/>
          <w:szCs w:val="26"/>
          <w:lang w:val="da-DK"/>
        </w:rPr>
        <w:t>Kontraktori duhet të sigurohet se vendi dhe pajisjet janë :</w:t>
      </w:r>
    </w:p>
    <w:p w:rsidR="008F5EDB" w:rsidRDefault="008F5EDB" w:rsidP="008F5EDB">
      <w:pPr>
        <w:pStyle w:val="Title"/>
        <w:numPr>
          <w:ilvl w:val="0"/>
          <w:numId w:val="15"/>
        </w:numPr>
        <w:spacing w:line="288" w:lineRule="auto"/>
        <w:jc w:val="both"/>
        <w:rPr>
          <w:rFonts w:ascii="Times New Roman" w:hAnsi="Times New Roman"/>
          <w:sz w:val="26"/>
          <w:szCs w:val="26"/>
        </w:rPr>
      </w:pPr>
      <w:r w:rsidRPr="005865F5">
        <w:rPr>
          <w:rFonts w:ascii="Times New Roman" w:hAnsi="Times New Roman"/>
          <w:b w:val="0"/>
          <w:sz w:val="26"/>
          <w:szCs w:val="26"/>
          <w:lang w:val="da-DK"/>
        </w:rPr>
        <w:t xml:space="preserve">Të një tipi dhe standarti të përshtatshëm duke iu referuar vendit dhe llojit të punës që do të kryhet </w:t>
      </w:r>
    </w:p>
    <w:p w:rsidR="008F5EDB" w:rsidRDefault="008F5EDB" w:rsidP="008F5EDB">
      <w:pPr>
        <w:pStyle w:val="Title"/>
        <w:numPr>
          <w:ilvl w:val="0"/>
          <w:numId w:val="15"/>
        </w:numPr>
        <w:spacing w:line="288" w:lineRule="auto"/>
        <w:jc w:val="both"/>
        <w:rPr>
          <w:rFonts w:ascii="Times New Roman" w:hAnsi="Times New Roman"/>
          <w:sz w:val="26"/>
          <w:szCs w:val="26"/>
        </w:rPr>
      </w:pPr>
      <w:r w:rsidRPr="005865F5">
        <w:rPr>
          <w:rFonts w:ascii="Times New Roman" w:hAnsi="Times New Roman"/>
          <w:b w:val="0"/>
          <w:sz w:val="26"/>
          <w:szCs w:val="26"/>
          <w:lang w:val="da-DK"/>
        </w:rPr>
        <w:t>Të siguruar nga një teknik kompetent dhe me ek</w:t>
      </w:r>
      <w:r>
        <w:rPr>
          <w:rFonts w:ascii="Times New Roman" w:hAnsi="Times New Roman"/>
          <w:b w:val="0"/>
          <w:sz w:val="26"/>
          <w:szCs w:val="26"/>
          <w:lang w:val="da-DK"/>
        </w:rPr>
        <w:t>s</w:t>
      </w:r>
      <w:r w:rsidRPr="005865F5">
        <w:rPr>
          <w:rFonts w:ascii="Times New Roman" w:hAnsi="Times New Roman"/>
          <w:b w:val="0"/>
          <w:sz w:val="26"/>
          <w:szCs w:val="26"/>
          <w:lang w:val="da-DK"/>
        </w:rPr>
        <w:t>periencë</w:t>
      </w:r>
    </w:p>
    <w:p w:rsidR="008F5EDB" w:rsidRDefault="008F5EDB" w:rsidP="008F5EDB">
      <w:pPr>
        <w:pStyle w:val="Title"/>
        <w:numPr>
          <w:ilvl w:val="0"/>
          <w:numId w:val="15"/>
        </w:numPr>
        <w:spacing w:line="288" w:lineRule="auto"/>
        <w:jc w:val="both"/>
        <w:rPr>
          <w:rFonts w:ascii="Times New Roman" w:hAnsi="Times New Roman"/>
          <w:sz w:val="26"/>
          <w:szCs w:val="26"/>
        </w:rPr>
      </w:pPr>
      <w:r w:rsidRPr="005865F5">
        <w:rPr>
          <w:rFonts w:ascii="Times New Roman" w:hAnsi="Times New Roman"/>
          <w:b w:val="0"/>
          <w:sz w:val="26"/>
          <w:szCs w:val="26"/>
          <w:lang w:val="da-DK"/>
        </w:rPr>
        <w:t xml:space="preserve">Të ruajtura në kushte të mira pune gjatë përdorimit </w:t>
      </w:r>
    </w:p>
    <w:p w:rsidR="008F5EDB" w:rsidRPr="00B548AA" w:rsidRDefault="008F5EDB" w:rsidP="008F5EDB">
      <w:pPr>
        <w:pStyle w:val="Title"/>
        <w:numPr>
          <w:ilvl w:val="0"/>
          <w:numId w:val="15"/>
        </w:numPr>
        <w:spacing w:line="288" w:lineRule="auto"/>
        <w:jc w:val="both"/>
        <w:rPr>
          <w:rFonts w:ascii="Times New Roman" w:hAnsi="Times New Roman"/>
          <w:sz w:val="26"/>
          <w:szCs w:val="26"/>
        </w:rPr>
      </w:pPr>
      <w:r w:rsidRPr="005865F5">
        <w:rPr>
          <w:rFonts w:ascii="Times New Roman" w:hAnsi="Times New Roman"/>
          <w:b w:val="0"/>
          <w:sz w:val="26"/>
          <w:szCs w:val="26"/>
          <w:lang w:val="da-DK"/>
        </w:rPr>
        <w:t xml:space="preserve">Gjatë punës prishëse të gjithë punëtorët duhet të vishen me veshje të përshtatshme mbrojtëse ose mjete mbrojtëse si: helmeta, syze, mbrojtëse, mbrojtëse veshësh, dhe bombola frymëmarrjeje. </w:t>
      </w:r>
    </w:p>
    <w:p w:rsidR="008F5EDB" w:rsidRDefault="008F5EDB" w:rsidP="008F5EDB">
      <w:pPr>
        <w:spacing w:after="0" w:line="288" w:lineRule="auto"/>
        <w:jc w:val="both"/>
        <w:rPr>
          <w:rFonts w:ascii="Times New Roman" w:hAnsi="Times New Roman" w:cs="Times New Roman"/>
          <w:b/>
          <w:sz w:val="26"/>
          <w:szCs w:val="26"/>
        </w:rPr>
      </w:pPr>
    </w:p>
    <w:p w:rsidR="008F5EDB" w:rsidRPr="003A4F3F" w:rsidRDefault="008F5EDB" w:rsidP="008F5EDB">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88" w:lineRule="auto"/>
        <w:ind w:left="360" w:hanging="274"/>
        <w:jc w:val="both"/>
        <w:rPr>
          <w:rFonts w:ascii="Arial" w:hAnsi="Arial" w:cs="Arial"/>
          <w:b/>
        </w:rPr>
      </w:pPr>
      <w:r w:rsidRPr="003A4F3F">
        <w:rPr>
          <w:rFonts w:ascii="Arial" w:hAnsi="Arial" w:cs="Arial"/>
          <w:lang w:val="it-IT"/>
        </w:rPr>
        <w:t>Subjektet ekonomik pjesmarres ne proçeduren e prokurimit duhet te marrin persiper qe te realizojne objektin e prokurimit, sipas kerkesave te percaktuara nga Autoriteti Kontraktor (AK).</w:t>
      </w:r>
    </w:p>
    <w:p w:rsidR="008F5EDB" w:rsidRPr="003A4F3F" w:rsidRDefault="008F5EDB" w:rsidP="008F5EDB">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88" w:lineRule="auto"/>
        <w:ind w:left="360" w:hanging="274"/>
        <w:jc w:val="both"/>
        <w:rPr>
          <w:rFonts w:ascii="Arial" w:hAnsi="Arial" w:cs="Arial"/>
          <w:i/>
        </w:rPr>
      </w:pPr>
      <w:r>
        <w:rPr>
          <w:rFonts w:ascii="Arial" w:hAnsi="Arial" w:cs="Arial"/>
        </w:rPr>
        <w:t xml:space="preserve">Punimet </w:t>
      </w:r>
      <w:r w:rsidRPr="003A4F3F">
        <w:rPr>
          <w:rFonts w:ascii="Arial" w:hAnsi="Arial" w:cs="Arial"/>
        </w:rPr>
        <w:t>duhet te plotesoj</w:t>
      </w:r>
      <w:r>
        <w:rPr>
          <w:rFonts w:ascii="Arial" w:hAnsi="Arial" w:cs="Arial"/>
        </w:rPr>
        <w:t>n</w:t>
      </w:r>
      <w:r w:rsidRPr="003A4F3F">
        <w:rPr>
          <w:rFonts w:ascii="Arial" w:hAnsi="Arial" w:cs="Arial"/>
        </w:rPr>
        <w:t>e kerkesat themelore te komformi</w:t>
      </w:r>
      <w:r>
        <w:rPr>
          <w:rFonts w:ascii="Arial" w:hAnsi="Arial" w:cs="Arial"/>
        </w:rPr>
        <w:t>tetit sipas standarteve teknike</w:t>
      </w:r>
      <w:r w:rsidRPr="003A4F3F">
        <w:rPr>
          <w:rFonts w:ascii="Arial" w:hAnsi="Arial" w:cs="Arial"/>
        </w:rPr>
        <w:t xml:space="preserve"> dhe cilesise</w:t>
      </w:r>
      <w:r w:rsidRPr="003A4F3F">
        <w:rPr>
          <w:rFonts w:ascii="Arial" w:hAnsi="Arial" w:cs="Arial"/>
          <w:i/>
        </w:rPr>
        <w:t>.</w:t>
      </w:r>
    </w:p>
    <w:p w:rsidR="008F5EDB" w:rsidRPr="004E5EC2" w:rsidRDefault="008F5EDB" w:rsidP="008F5EDB">
      <w:pPr>
        <w:autoSpaceDE w:val="0"/>
        <w:autoSpaceDN w:val="0"/>
        <w:adjustRightInd w:val="0"/>
        <w:spacing w:line="288" w:lineRule="auto"/>
        <w:ind w:left="720"/>
        <w:jc w:val="both"/>
        <w:rPr>
          <w:rFonts w:ascii="Times New Roman" w:hAnsi="Times New Roman" w:cs="Times New Roman"/>
          <w:sz w:val="16"/>
          <w:szCs w:val="16"/>
          <w:vertAlign w:val="superscript"/>
        </w:rPr>
      </w:pPr>
    </w:p>
    <w:p w:rsidR="008F5EDB" w:rsidRPr="004E5EC2" w:rsidRDefault="008F5EDB" w:rsidP="008F5EDB">
      <w:pPr>
        <w:spacing w:after="0"/>
        <w:jc w:val="both"/>
        <w:rPr>
          <w:rFonts w:ascii="Times New Roman" w:hAnsi="Times New Roman" w:cs="Times New Roman"/>
          <w:b/>
          <w:i/>
          <w:sz w:val="26"/>
          <w:szCs w:val="26"/>
          <w:lang w:val="it-IT"/>
        </w:rPr>
      </w:pPr>
      <w:r w:rsidRPr="004E5EC2">
        <w:rPr>
          <w:rFonts w:ascii="Times New Roman" w:hAnsi="Times New Roman" w:cs="Times New Roman"/>
          <w:b/>
          <w:i/>
          <w:sz w:val="26"/>
          <w:szCs w:val="26"/>
          <w:lang w:val="it-IT"/>
        </w:rPr>
        <w:t>II.Kerkesat e Pergjithshme:</w:t>
      </w:r>
    </w:p>
    <w:p w:rsidR="008F5EDB" w:rsidRPr="004E5EC2" w:rsidRDefault="008F5EDB" w:rsidP="008F5EDB">
      <w:pPr>
        <w:spacing w:after="60"/>
        <w:jc w:val="both"/>
        <w:rPr>
          <w:rFonts w:ascii="Times New Roman" w:hAnsi="Times New Roman" w:cs="Times New Roman"/>
          <w:sz w:val="26"/>
          <w:szCs w:val="26"/>
        </w:rPr>
      </w:pPr>
      <w:r w:rsidRPr="004E5EC2">
        <w:rPr>
          <w:rFonts w:ascii="Times New Roman" w:hAnsi="Times New Roman" w:cs="Times New Roman"/>
          <w:b/>
          <w:sz w:val="26"/>
          <w:szCs w:val="26"/>
        </w:rPr>
        <w:t>1.</w:t>
      </w:r>
      <w:r w:rsidRPr="004E5EC2">
        <w:rPr>
          <w:rFonts w:ascii="Times New Roman" w:hAnsi="Times New Roman" w:cs="Times New Roman"/>
          <w:sz w:val="26"/>
          <w:szCs w:val="26"/>
        </w:rPr>
        <w:t xml:space="preserve">Afati per dorezimin e </w:t>
      </w:r>
      <w:r>
        <w:rPr>
          <w:rFonts w:ascii="Times New Roman" w:hAnsi="Times New Roman" w:cs="Times New Roman"/>
          <w:sz w:val="26"/>
          <w:szCs w:val="26"/>
        </w:rPr>
        <w:t>punimeve</w:t>
      </w:r>
      <w:r w:rsidRPr="004E5EC2">
        <w:rPr>
          <w:rFonts w:ascii="Times New Roman" w:hAnsi="Times New Roman" w:cs="Times New Roman"/>
          <w:sz w:val="26"/>
          <w:szCs w:val="26"/>
        </w:rPr>
        <w:t xml:space="preserve"> objekt prokurimi eshte brenda </w:t>
      </w:r>
      <w:r>
        <w:rPr>
          <w:rFonts w:ascii="Times New Roman" w:hAnsi="Times New Roman" w:cs="Times New Roman"/>
          <w:sz w:val="26"/>
          <w:szCs w:val="26"/>
        </w:rPr>
        <w:t>5</w:t>
      </w:r>
      <w:r w:rsidRPr="004E5EC2">
        <w:rPr>
          <w:rFonts w:ascii="Times New Roman" w:hAnsi="Times New Roman" w:cs="Times New Roman"/>
          <w:sz w:val="26"/>
          <w:szCs w:val="26"/>
        </w:rPr>
        <w:t xml:space="preserve"> (</w:t>
      </w:r>
      <w:r>
        <w:rPr>
          <w:rFonts w:ascii="Times New Roman" w:hAnsi="Times New Roman" w:cs="Times New Roman"/>
          <w:sz w:val="26"/>
          <w:szCs w:val="26"/>
        </w:rPr>
        <w:t>pese</w:t>
      </w:r>
      <w:r w:rsidRPr="004E5EC2">
        <w:rPr>
          <w:rFonts w:ascii="Times New Roman" w:hAnsi="Times New Roman" w:cs="Times New Roman"/>
          <w:sz w:val="26"/>
          <w:szCs w:val="26"/>
        </w:rPr>
        <w:t>) dite</w:t>
      </w:r>
      <w:r>
        <w:rPr>
          <w:rFonts w:ascii="Times New Roman" w:hAnsi="Times New Roman" w:cs="Times New Roman"/>
          <w:sz w:val="26"/>
          <w:szCs w:val="26"/>
        </w:rPr>
        <w:t>ve</w:t>
      </w:r>
      <w:r w:rsidRPr="004E5EC2">
        <w:rPr>
          <w:rFonts w:ascii="Times New Roman" w:hAnsi="Times New Roman" w:cs="Times New Roman"/>
          <w:sz w:val="26"/>
          <w:szCs w:val="26"/>
        </w:rPr>
        <w:t xml:space="preserve"> nga </w:t>
      </w:r>
      <w:r>
        <w:rPr>
          <w:rFonts w:ascii="Times New Roman" w:hAnsi="Times New Roman" w:cs="Times New Roman"/>
          <w:sz w:val="26"/>
          <w:szCs w:val="26"/>
        </w:rPr>
        <w:t>momenti i nenshkrimit te kontrates.</w:t>
      </w:r>
    </w:p>
    <w:p w:rsidR="008F5EDB" w:rsidRPr="004E5EC2" w:rsidRDefault="008F5EDB" w:rsidP="008F5EDB">
      <w:pPr>
        <w:spacing w:after="60"/>
        <w:jc w:val="both"/>
        <w:rPr>
          <w:rFonts w:ascii="Times New Roman" w:hAnsi="Times New Roman" w:cs="Times New Roman"/>
          <w:sz w:val="26"/>
          <w:szCs w:val="26"/>
          <w:lang w:val="de-DE"/>
        </w:rPr>
      </w:pPr>
      <w:r w:rsidRPr="004E5EC2">
        <w:rPr>
          <w:rFonts w:ascii="Times New Roman" w:hAnsi="Times New Roman" w:cs="Times New Roman"/>
          <w:b/>
          <w:sz w:val="26"/>
          <w:szCs w:val="26"/>
          <w:lang w:val="de-DE"/>
        </w:rPr>
        <w:t>2.</w:t>
      </w:r>
      <w:r w:rsidRPr="004E5EC2">
        <w:rPr>
          <w:rFonts w:ascii="Times New Roman" w:hAnsi="Times New Roman" w:cs="Times New Roman"/>
          <w:sz w:val="26"/>
          <w:szCs w:val="26"/>
          <w:lang w:val="de-DE"/>
        </w:rPr>
        <w:t>Mos-</w:t>
      </w:r>
      <w:r>
        <w:rPr>
          <w:rFonts w:ascii="Times New Roman" w:hAnsi="Times New Roman" w:cs="Times New Roman"/>
          <w:sz w:val="26"/>
          <w:szCs w:val="26"/>
          <w:lang w:val="de-DE"/>
        </w:rPr>
        <w:t>kryerja e punimeve</w:t>
      </w:r>
      <w:r w:rsidRPr="004E5EC2">
        <w:rPr>
          <w:rFonts w:ascii="Times New Roman" w:hAnsi="Times New Roman" w:cs="Times New Roman"/>
          <w:sz w:val="26"/>
          <w:szCs w:val="26"/>
          <w:lang w:val="de-DE"/>
        </w:rPr>
        <w:t xml:space="preserve"> brenda afatit te mesiperm, perben shkak ligjor per </w:t>
      </w:r>
      <w:r>
        <w:rPr>
          <w:rFonts w:ascii="Times New Roman" w:hAnsi="Times New Roman" w:cs="Times New Roman"/>
          <w:sz w:val="26"/>
          <w:szCs w:val="26"/>
          <w:lang w:val="de-DE"/>
        </w:rPr>
        <w:t>vendo</w:t>
      </w:r>
      <w:r w:rsidRPr="004E5EC2">
        <w:rPr>
          <w:rFonts w:ascii="Times New Roman" w:hAnsi="Times New Roman" w:cs="Times New Roman"/>
          <w:sz w:val="26"/>
          <w:szCs w:val="26"/>
          <w:lang w:val="de-DE"/>
        </w:rPr>
        <w:t>s</w:t>
      </w:r>
      <w:r>
        <w:rPr>
          <w:rFonts w:ascii="Times New Roman" w:hAnsi="Times New Roman" w:cs="Times New Roman"/>
          <w:sz w:val="26"/>
          <w:szCs w:val="26"/>
          <w:lang w:val="de-DE"/>
        </w:rPr>
        <w:t>jen e penaliteteve per çdo dite vonese sipas rregullave te percaktuara ne aktet ligjore ne fuqi.</w:t>
      </w:r>
    </w:p>
    <w:p w:rsidR="008F5EDB" w:rsidRDefault="008F5EDB" w:rsidP="008F5EDB">
      <w:pPr>
        <w:pStyle w:val="NormalWeb"/>
        <w:spacing w:before="0" w:beforeAutospacing="0" w:after="120" w:afterAutospacing="0" w:line="312" w:lineRule="atLeast"/>
        <w:jc w:val="both"/>
        <w:rPr>
          <w:color w:val="000000"/>
          <w:sz w:val="26"/>
          <w:szCs w:val="26"/>
        </w:rPr>
      </w:pPr>
      <w:r>
        <w:rPr>
          <w:b/>
          <w:color w:val="000000"/>
          <w:sz w:val="26"/>
          <w:szCs w:val="26"/>
        </w:rPr>
        <w:t>3</w:t>
      </w:r>
      <w:r w:rsidRPr="004E5EC2">
        <w:rPr>
          <w:b/>
          <w:color w:val="000000"/>
          <w:sz w:val="26"/>
          <w:szCs w:val="26"/>
        </w:rPr>
        <w:t>.</w:t>
      </w:r>
      <w:r w:rsidRPr="004E5EC2">
        <w:rPr>
          <w:color w:val="000000"/>
          <w:sz w:val="26"/>
          <w:szCs w:val="26"/>
        </w:rPr>
        <w:t xml:space="preserve">Operatori ekonomik që do te perzgjidhet fitues, do te realizoje prokurimin ne perputhje me kerkesat e percaktuara nga Autoriteti Kontraktor (AK). </w:t>
      </w:r>
    </w:p>
    <w:p w:rsidR="008F5EDB" w:rsidRPr="004E5EC2" w:rsidRDefault="008F5EDB" w:rsidP="008F5EDB">
      <w:pPr>
        <w:spacing w:after="60"/>
        <w:jc w:val="both"/>
        <w:rPr>
          <w:rFonts w:ascii="Times New Roman" w:hAnsi="Times New Roman" w:cs="Times New Roman"/>
          <w:sz w:val="26"/>
          <w:szCs w:val="26"/>
          <w:lang w:val="de-DE"/>
        </w:rPr>
      </w:pPr>
      <w:r>
        <w:rPr>
          <w:rFonts w:ascii="Times New Roman" w:hAnsi="Times New Roman" w:cs="Times New Roman"/>
          <w:b/>
          <w:color w:val="000000"/>
          <w:sz w:val="26"/>
          <w:szCs w:val="26"/>
          <w:shd w:val="clear" w:color="auto" w:fill="FFFFFF"/>
        </w:rPr>
        <w:t>4</w:t>
      </w:r>
      <w:r w:rsidRPr="004E5EC2">
        <w:rPr>
          <w:rFonts w:ascii="Times New Roman" w:hAnsi="Times New Roman" w:cs="Times New Roman"/>
          <w:b/>
          <w:color w:val="000000"/>
          <w:sz w:val="26"/>
          <w:szCs w:val="26"/>
          <w:shd w:val="clear" w:color="auto" w:fill="FFFFFF"/>
        </w:rPr>
        <w:t>.</w:t>
      </w:r>
      <w:r w:rsidRPr="004E5EC2">
        <w:rPr>
          <w:rFonts w:ascii="Times New Roman" w:hAnsi="Times New Roman" w:cs="Times New Roman"/>
          <w:sz w:val="26"/>
          <w:szCs w:val="26"/>
          <w:lang w:val="de-DE"/>
        </w:rPr>
        <w:t>Subjekti i shpallur fitues duhet te realizoje prokurimi brenda afatit te percaktuar ne dokumentat e tenderit.</w:t>
      </w:r>
    </w:p>
    <w:p w:rsidR="008F5EDB" w:rsidRPr="000D15DE" w:rsidRDefault="008F5EDB" w:rsidP="008F5EDB">
      <w:pPr>
        <w:autoSpaceDE w:val="0"/>
        <w:autoSpaceDN w:val="0"/>
        <w:adjustRightInd w:val="0"/>
        <w:spacing w:after="0" w:line="288" w:lineRule="auto"/>
        <w:jc w:val="both"/>
        <w:rPr>
          <w:rFonts w:ascii="Times New Roman" w:hAnsi="Times New Roman" w:cs="Times New Roman"/>
          <w:b/>
          <w:sz w:val="2"/>
          <w:szCs w:val="2"/>
        </w:rPr>
      </w:pPr>
      <w:r>
        <w:rPr>
          <w:rFonts w:ascii="Times New Roman" w:hAnsi="Times New Roman" w:cs="Times New Roman"/>
          <w:b/>
          <w:sz w:val="26"/>
          <w:szCs w:val="26"/>
        </w:rPr>
        <w:t>5</w:t>
      </w:r>
      <w:r w:rsidRPr="004E5EC2">
        <w:rPr>
          <w:rFonts w:ascii="Times New Roman" w:hAnsi="Times New Roman" w:cs="Times New Roman"/>
          <w:b/>
          <w:sz w:val="26"/>
          <w:szCs w:val="26"/>
        </w:rPr>
        <w:t xml:space="preserve">. </w:t>
      </w:r>
      <w:r>
        <w:rPr>
          <w:rFonts w:ascii="Times New Roman" w:hAnsi="Times New Roman" w:cs="Times New Roman"/>
          <w:sz w:val="26"/>
          <w:szCs w:val="26"/>
        </w:rPr>
        <w:t>Per detaje me te hollesishme palet do ti permbahen kontrates objekt prokurimi</w:t>
      </w:r>
    </w:p>
    <w:p w:rsidR="008F5EDB" w:rsidRPr="000D15DE" w:rsidRDefault="008F5EDB" w:rsidP="008F5EDB">
      <w:pPr>
        <w:numPr>
          <w:ilvl w:val="0"/>
          <w:numId w:val="2"/>
        </w:numPr>
        <w:autoSpaceDE w:val="0"/>
        <w:autoSpaceDN w:val="0"/>
        <w:adjustRightInd w:val="0"/>
        <w:spacing w:after="0" w:line="240" w:lineRule="auto"/>
        <w:jc w:val="both"/>
        <w:rPr>
          <w:rFonts w:ascii="Times New Roman" w:hAnsi="Times New Roman" w:cs="Times New Roman"/>
          <w:b/>
          <w:sz w:val="2"/>
          <w:szCs w:val="2"/>
        </w:rPr>
      </w:pPr>
    </w:p>
    <w:p w:rsidR="008F5EDB" w:rsidRDefault="008F5EDB" w:rsidP="008F5EDB">
      <w:pPr>
        <w:pBdr>
          <w:top w:val="single" w:sz="4" w:space="1" w:color="auto"/>
          <w:left w:val="single" w:sz="4" w:space="4" w:color="auto"/>
          <w:bottom w:val="single" w:sz="4" w:space="1" w:color="auto"/>
          <w:right w:val="single" w:sz="4" w:space="4" w:color="auto"/>
        </w:pBdr>
        <w:jc w:val="both"/>
        <w:rPr>
          <w:i/>
        </w:rPr>
      </w:pPr>
      <w:r w:rsidRPr="00175011">
        <w:rPr>
          <w:i/>
        </w:rPr>
        <w:t>Kontraktori duhet t’i kryejë dhe përmbushë detyrimet e tij me të gjitha përpjekjet, eficente dhe ekonomike në pajtim me teknikat dhe praktikat profesionale të përcaktuara në aktet ligjore, nënligjore,ne perputhje me  parimet dhe karakteristikat teknike dhe specifike të mallit objekt kontrate.</w:t>
      </w:r>
    </w:p>
    <w:p w:rsidR="008F5EDB" w:rsidRDefault="008F5EDB" w:rsidP="008F5EDB">
      <w:pPr>
        <w:autoSpaceDE w:val="0"/>
        <w:autoSpaceDN w:val="0"/>
        <w:adjustRightInd w:val="0"/>
        <w:rPr>
          <w:rFonts w:ascii="Bernard MT Condensed" w:hAnsi="Bernard MT Condensed"/>
          <w:b/>
          <w:i/>
          <w:sz w:val="24"/>
          <w:szCs w:val="24"/>
        </w:rPr>
      </w:pPr>
      <w:r>
        <w:rPr>
          <w:rFonts w:ascii="Bernard MT Condensed" w:hAnsi="Bernard MT Condensed"/>
          <w:b/>
          <w:i/>
          <w:noProof/>
          <w:sz w:val="24"/>
          <w:szCs w:val="24"/>
        </w:rPr>
        <w:lastRenderedPageBreak/>
        <w:drawing>
          <wp:anchor distT="0" distB="0" distL="114300" distR="114300" simplePos="0" relativeHeight="251662336" behindDoc="1" locked="0" layoutInCell="1" allowOverlap="1">
            <wp:simplePos x="0" y="0"/>
            <wp:positionH relativeFrom="column">
              <wp:posOffset>0</wp:posOffset>
            </wp:positionH>
            <wp:positionV relativeFrom="paragraph">
              <wp:posOffset>0</wp:posOffset>
            </wp:positionV>
            <wp:extent cx="5667375" cy="8020050"/>
            <wp:effectExtent l="0" t="0" r="0" b="0"/>
            <wp:wrapNone/>
            <wp:docPr id="5" name="Picture 4"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5"/>
                    <a:stretch>
                      <a:fillRect/>
                    </a:stretch>
                  </pic:blipFill>
                  <pic:spPr>
                    <a:xfrm>
                      <a:off x="0" y="0"/>
                      <a:ext cx="5667375" cy="8020050"/>
                    </a:xfrm>
                    <a:prstGeom prst="rect">
                      <a:avLst/>
                    </a:prstGeom>
                  </pic:spPr>
                </pic:pic>
              </a:graphicData>
            </a:graphic>
          </wp:anchor>
        </w:drawing>
      </w:r>
    </w:p>
    <w:p w:rsidR="008F5EDB" w:rsidRDefault="008F5EDB" w:rsidP="008F5EDB">
      <w:pPr>
        <w:autoSpaceDE w:val="0"/>
        <w:autoSpaceDN w:val="0"/>
        <w:adjustRightInd w:val="0"/>
        <w:rPr>
          <w:rFonts w:ascii="Times New Roman" w:eastAsiaTheme="minorHAnsi" w:hAnsi="Times New Roman" w:cs="Times New Roman"/>
          <w:b/>
          <w:i/>
          <w:sz w:val="24"/>
          <w:szCs w:val="24"/>
          <w:lang w:eastAsia="ja-JP"/>
        </w:rPr>
      </w:pPr>
      <w:r w:rsidRPr="00D71709">
        <w:rPr>
          <w:rFonts w:ascii="Arial" w:hAnsi="Arial" w:cs="Arial"/>
          <w:b/>
          <w:i/>
          <w:sz w:val="24"/>
          <w:szCs w:val="24"/>
        </w:rPr>
        <w:t>Shenim:</w:t>
      </w:r>
      <w:r>
        <w:rPr>
          <w:rFonts w:ascii="Bernard MT Condensed" w:hAnsi="Bernard MT Condensed"/>
          <w:b/>
          <w:i/>
          <w:sz w:val="24"/>
          <w:szCs w:val="24"/>
        </w:rPr>
        <w:t xml:space="preserve"> </w:t>
      </w:r>
      <w:r>
        <w:rPr>
          <w:rFonts w:ascii="Times New Roman" w:eastAsiaTheme="minorHAnsi" w:hAnsi="Times New Roman" w:cs="Times New Roman"/>
          <w:b/>
          <w:i/>
          <w:sz w:val="24"/>
          <w:szCs w:val="24"/>
          <w:lang w:eastAsia="ja-JP"/>
        </w:rPr>
        <w:t>Çmimet duhet te jene te shprehura ne leke</w:t>
      </w:r>
    </w:p>
    <w:p w:rsidR="001F2384" w:rsidRDefault="001F2384"/>
    <w:sectPr w:rsidR="001F2384" w:rsidSect="0043788C">
      <w:footerReference w:type="default" r:id="rId6"/>
      <w:pgSz w:w="12240" w:h="15840"/>
      <w:pgMar w:top="450" w:right="810" w:bottom="270" w:left="1350"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138" w:rsidRDefault="008F5EDB">
    <w:pPr>
      <w:pStyle w:val="Footer"/>
      <w:jc w:val="right"/>
    </w:pPr>
  </w:p>
  <w:p w:rsidR="00D37138" w:rsidRDefault="008F5EDB">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77AC"/>
    <w:multiLevelType w:val="hybridMultilevel"/>
    <w:tmpl w:val="807A5FA4"/>
    <w:lvl w:ilvl="0" w:tplc="A18E6774">
      <w:start w:val="1"/>
      <w:numFmt w:val="lowerLetter"/>
      <w:lvlText w:val="%1."/>
      <w:lvlJc w:val="left"/>
      <w:pPr>
        <w:ind w:left="720" w:hanging="360"/>
      </w:pPr>
      <w:rPr>
        <w:rFonts w:hint="default"/>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F1639"/>
    <w:multiLevelType w:val="hybridMultilevel"/>
    <w:tmpl w:val="9BDAA86E"/>
    <w:lvl w:ilvl="0" w:tplc="27927CF4">
      <w:start w:val="1"/>
      <w:numFmt w:val="lowerLetter"/>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82ECD"/>
    <w:multiLevelType w:val="hybridMultilevel"/>
    <w:tmpl w:val="381C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E27D6"/>
    <w:multiLevelType w:val="hybridMultilevel"/>
    <w:tmpl w:val="8EC8F812"/>
    <w:lvl w:ilvl="0" w:tplc="85A23A08">
      <w:start w:val="1"/>
      <w:numFmt w:val="lowerLetter"/>
      <w:lvlText w:val="%1."/>
      <w:lvlJc w:val="left"/>
      <w:pPr>
        <w:ind w:left="720" w:hanging="360"/>
      </w:pPr>
      <w:rPr>
        <w:rFonts w:hint="default"/>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972FB"/>
    <w:multiLevelType w:val="hybridMultilevel"/>
    <w:tmpl w:val="A7EECB18"/>
    <w:lvl w:ilvl="0" w:tplc="27927CF4">
      <w:start w:val="1"/>
      <w:numFmt w:val="lowerLetter"/>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C74C6F"/>
    <w:multiLevelType w:val="hybridMultilevel"/>
    <w:tmpl w:val="1E68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D91354"/>
    <w:multiLevelType w:val="hybridMultilevel"/>
    <w:tmpl w:val="8892B06A"/>
    <w:lvl w:ilvl="0" w:tplc="27927CF4">
      <w:start w:val="1"/>
      <w:numFmt w:val="lowerLetter"/>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F747FC"/>
    <w:multiLevelType w:val="hybridMultilevel"/>
    <w:tmpl w:val="A900F828"/>
    <w:lvl w:ilvl="0" w:tplc="B3CADF76">
      <w:start w:val="1"/>
      <w:numFmt w:val="lowerLetter"/>
      <w:lvlText w:val="%1."/>
      <w:lvlJc w:val="left"/>
      <w:pPr>
        <w:ind w:left="720" w:hanging="360"/>
      </w:pPr>
      <w:rPr>
        <w:rFonts w:hint="default"/>
        <w:b w:val="0"/>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9C3757"/>
    <w:multiLevelType w:val="hybridMultilevel"/>
    <w:tmpl w:val="0CC2BFA0"/>
    <w:lvl w:ilvl="0" w:tplc="27927CF4">
      <w:start w:val="1"/>
      <w:numFmt w:val="lowerLetter"/>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336B66"/>
    <w:multiLevelType w:val="hybridMultilevel"/>
    <w:tmpl w:val="0E0EB12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4BCF762C"/>
    <w:multiLevelType w:val="hybridMultilevel"/>
    <w:tmpl w:val="A9688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E55D62"/>
    <w:multiLevelType w:val="hybridMultilevel"/>
    <w:tmpl w:val="04128576"/>
    <w:lvl w:ilvl="0" w:tplc="27927CF4">
      <w:start w:val="1"/>
      <w:numFmt w:val="lowerLetter"/>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662694"/>
    <w:multiLevelType w:val="hybridMultilevel"/>
    <w:tmpl w:val="CF58225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6288490E"/>
    <w:multiLevelType w:val="hybridMultilevel"/>
    <w:tmpl w:val="4192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D75631"/>
    <w:multiLevelType w:val="hybridMultilevel"/>
    <w:tmpl w:val="36D876BC"/>
    <w:lvl w:ilvl="0" w:tplc="A8A09E90">
      <w:start w:val="1"/>
      <w:numFmt w:val="lowerLetter"/>
      <w:lvlText w:val="%1."/>
      <w:lvlJc w:val="left"/>
      <w:pPr>
        <w:ind w:left="720" w:hanging="360"/>
      </w:pPr>
      <w:rPr>
        <w:rFonts w:hint="default"/>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1"/>
  </w:num>
  <w:num w:numId="4">
    <w:abstractNumId w:val="6"/>
  </w:num>
  <w:num w:numId="5">
    <w:abstractNumId w:val="5"/>
  </w:num>
  <w:num w:numId="6">
    <w:abstractNumId w:val="4"/>
  </w:num>
  <w:num w:numId="7">
    <w:abstractNumId w:val="0"/>
  </w:num>
  <w:num w:numId="8">
    <w:abstractNumId w:val="8"/>
  </w:num>
  <w:num w:numId="9">
    <w:abstractNumId w:val="10"/>
  </w:num>
  <w:num w:numId="10">
    <w:abstractNumId w:val="9"/>
  </w:num>
  <w:num w:numId="11">
    <w:abstractNumId w:val="12"/>
  </w:num>
  <w:num w:numId="12">
    <w:abstractNumId w:val="1"/>
  </w:num>
  <w:num w:numId="13">
    <w:abstractNumId w:val="14"/>
  </w:num>
  <w:num w:numId="14">
    <w:abstractNumId w:val="7"/>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F5EDB"/>
    <w:rsid w:val="001F2384"/>
    <w:rsid w:val="002104A7"/>
    <w:rsid w:val="00360235"/>
    <w:rsid w:val="00645F71"/>
    <w:rsid w:val="008F5EDB"/>
    <w:rsid w:val="00A32B32"/>
    <w:rsid w:val="00BA3054"/>
    <w:rsid w:val="00C317C1"/>
    <w:rsid w:val="00C75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EDB"/>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5EDB"/>
    <w:pPr>
      <w:spacing w:after="0" w:line="240" w:lineRule="auto"/>
      <w:jc w:val="center"/>
    </w:pPr>
    <w:rPr>
      <w:rFonts w:ascii="Bookman Old Style" w:eastAsia="Times New Roman" w:hAnsi="Bookman Old Style" w:cs="Times New Roman"/>
      <w:b/>
      <w:bCs/>
      <w:sz w:val="28"/>
      <w:szCs w:val="18"/>
    </w:rPr>
  </w:style>
  <w:style w:type="character" w:customStyle="1" w:styleId="TitleChar">
    <w:name w:val="Title Char"/>
    <w:basedOn w:val="DefaultParagraphFont"/>
    <w:link w:val="Title"/>
    <w:rsid w:val="008F5EDB"/>
    <w:rPr>
      <w:rFonts w:ascii="Bookman Old Style" w:eastAsia="Times New Roman" w:hAnsi="Bookman Old Style" w:cs="Times New Roman"/>
      <w:b/>
      <w:bCs/>
      <w:sz w:val="28"/>
      <w:szCs w:val="18"/>
    </w:rPr>
  </w:style>
  <w:style w:type="paragraph" w:styleId="NormalWeb">
    <w:name w:val="Normal (Web)"/>
    <w:basedOn w:val="Normal"/>
    <w:unhideWhenUsed/>
    <w:rsid w:val="008F5E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5EDB"/>
    <w:pPr>
      <w:ind w:left="720"/>
      <w:contextualSpacing/>
    </w:pPr>
  </w:style>
  <w:style w:type="paragraph" w:styleId="Footer">
    <w:name w:val="footer"/>
    <w:basedOn w:val="Normal"/>
    <w:link w:val="FooterChar"/>
    <w:uiPriority w:val="99"/>
    <w:unhideWhenUsed/>
    <w:rsid w:val="008F5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EDB"/>
    <w:rPr>
      <w:rFonts w:eastAsia="MS Mincho"/>
    </w:rPr>
  </w:style>
  <w:style w:type="paragraph" w:styleId="BodyText">
    <w:name w:val="Body Text"/>
    <w:basedOn w:val="Normal"/>
    <w:link w:val="BodyTextChar"/>
    <w:rsid w:val="008F5EDB"/>
    <w:pPr>
      <w:spacing w:after="0" w:line="240" w:lineRule="auto"/>
    </w:pPr>
    <w:rPr>
      <w:rFonts w:ascii="Times New Roman" w:eastAsia="Times New Roman" w:hAnsi="Times New Roman" w:cs="Times New Roman"/>
      <w:color w:val="0000FF"/>
      <w:sz w:val="24"/>
      <w:szCs w:val="24"/>
    </w:rPr>
  </w:style>
  <w:style w:type="character" w:customStyle="1" w:styleId="BodyTextChar">
    <w:name w:val="Body Text Char"/>
    <w:basedOn w:val="DefaultParagraphFont"/>
    <w:link w:val="BodyText"/>
    <w:rsid w:val="008F5EDB"/>
    <w:rPr>
      <w:rFonts w:ascii="Times New Roman" w:eastAsia="Times New Roman" w:hAnsi="Times New Roman" w:cs="Times New Roman"/>
      <w:color w:val="0000FF"/>
      <w:sz w:val="24"/>
      <w:szCs w:val="24"/>
    </w:rPr>
  </w:style>
  <w:style w:type="paragraph" w:styleId="BalloonText">
    <w:name w:val="Balloon Text"/>
    <w:basedOn w:val="Normal"/>
    <w:link w:val="BalloonTextChar"/>
    <w:uiPriority w:val="99"/>
    <w:semiHidden/>
    <w:unhideWhenUsed/>
    <w:rsid w:val="008F5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EDB"/>
    <w:rPr>
      <w:rFonts w:ascii="Tahoma" w:eastAsia="MS Mincho"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1635</Words>
  <Characters>9320</Characters>
  <Application>Microsoft Office Word</Application>
  <DocSecurity>0</DocSecurity>
  <Lines>77</Lines>
  <Paragraphs>21</Paragraphs>
  <ScaleCrop>false</ScaleCrop>
  <Company/>
  <LinksUpToDate>false</LinksUpToDate>
  <CharactersWithSpaces>10934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2016-04-04T09:35:00Z</dcterms:created>
  <dcterms:modified xsi:type="dcterms:W3CDTF">2016-04-04T09:36:00Z</dcterms:modified>
</cp:coreProperties>
</file>